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A38D7" w14:textId="77777777" w:rsidR="002D5251" w:rsidRDefault="00000000">
      <w:pPr>
        <w:spacing w:line="360" w:lineRule="auto"/>
        <w:ind w:right="98"/>
        <w:jc w:val="center"/>
        <w:rPr>
          <w:b/>
          <w:sz w:val="28"/>
        </w:rPr>
      </w:pPr>
      <w:r>
        <w:rPr>
          <w:noProof/>
          <w:lang w:val="ru-RU"/>
        </w:rPr>
        <w:drawing>
          <wp:anchor distT="0" distB="0" distL="114300" distR="114300" simplePos="0" relativeHeight="251659264" behindDoc="0" locked="0" layoutInCell="0" allowOverlap="1" wp14:anchorId="632AA20E" wp14:editId="7597E3A0">
            <wp:simplePos x="0" y="0"/>
            <wp:positionH relativeFrom="column">
              <wp:posOffset>2854960</wp:posOffset>
            </wp:positionH>
            <wp:positionV relativeFrom="paragraph">
              <wp:posOffset>114300</wp:posOffset>
            </wp:positionV>
            <wp:extent cx="431800" cy="615950"/>
            <wp:effectExtent l="19050" t="0" r="6350" b="0"/>
            <wp:wrapTopAndBottom/>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noChangeArrowheads="1"/>
                    </pic:cNvPicPr>
                  </pic:nvPicPr>
                  <pic:blipFill>
                    <a:blip r:embed="rId7" cstate="print"/>
                    <a:srcRect/>
                    <a:stretch>
                      <a:fillRect/>
                    </a:stretch>
                  </pic:blipFill>
                  <pic:spPr>
                    <a:xfrm>
                      <a:off x="0" y="0"/>
                      <a:ext cx="431800" cy="615950"/>
                    </a:xfrm>
                    <a:prstGeom prst="rect">
                      <a:avLst/>
                    </a:prstGeom>
                    <a:noFill/>
                    <a:ln w="9525">
                      <a:noFill/>
                      <a:miter lim="800000"/>
                      <a:headEnd/>
                      <a:tailEnd/>
                    </a:ln>
                  </pic:spPr>
                </pic:pic>
              </a:graphicData>
            </a:graphic>
          </wp:anchor>
        </w:drawing>
      </w:r>
      <w:r>
        <w:t>МІНІСТЕРСТВО ОСВІТИ І НАУКИ УКРАЇНИ</w:t>
      </w:r>
    </w:p>
    <w:p w14:paraId="13A36766" w14:textId="77777777" w:rsidR="002D5251" w:rsidRDefault="00000000">
      <w:pPr>
        <w:jc w:val="center"/>
      </w:pPr>
      <w:r>
        <w:t>ДЕПАРТАМЕНТ ОСВІТИ І НАУКИ ДНІПРОПЕТРОВСЬКОЇ ОБЛДЕРЖАДМІНІСТРАЦІЇ</w:t>
      </w:r>
    </w:p>
    <w:p w14:paraId="7EC27EFB" w14:textId="77777777" w:rsidR="002D5251" w:rsidRDefault="002D5251">
      <w:pPr>
        <w:jc w:val="center"/>
        <w:rPr>
          <w:sz w:val="10"/>
          <w:lang w:eastAsia="uk-UA"/>
        </w:rPr>
      </w:pPr>
    </w:p>
    <w:p w14:paraId="068E559A" w14:textId="77777777" w:rsidR="002D5251" w:rsidRDefault="00000000">
      <w:pPr>
        <w:pStyle w:val="2"/>
        <w:jc w:val="center"/>
        <w:rPr>
          <w:rFonts w:ascii="Times New Roman" w:hAnsi="Times New Roman" w:cs="Times New Roman"/>
          <w:bCs w:val="0"/>
          <w:i w:val="0"/>
          <w:lang w:val="uk-UA"/>
        </w:rPr>
      </w:pPr>
      <w:r>
        <w:rPr>
          <w:rFonts w:ascii="Times New Roman" w:hAnsi="Times New Roman" w:cs="Times New Roman"/>
          <w:bCs w:val="0"/>
          <w:i w:val="0"/>
        </w:rPr>
        <w:t>ДЕРЖАВНИЙ ПРОФЕСІЙНО-ТЕХНІЧНИЙ НАВЧАЛЬНИЙ ЗАКЛАД</w:t>
      </w:r>
      <w:r>
        <w:rPr>
          <w:rFonts w:ascii="Times New Roman" w:hAnsi="Times New Roman" w:cs="Times New Roman"/>
          <w:bCs w:val="0"/>
          <w:i w:val="0"/>
          <w:sz w:val="32"/>
          <w:szCs w:val="32"/>
        </w:rPr>
        <w:t xml:space="preserve"> </w:t>
      </w:r>
      <w:r>
        <w:rPr>
          <w:rFonts w:ascii="Times New Roman" w:hAnsi="Times New Roman" w:cs="Times New Roman"/>
          <w:bCs w:val="0"/>
          <w:i w:val="0"/>
        </w:rPr>
        <w:t>"</w:t>
      </w:r>
      <w:r>
        <w:rPr>
          <w:rFonts w:ascii="Times New Roman" w:hAnsi="Times New Roman" w:cs="Times New Roman"/>
          <w:bCs w:val="0"/>
          <w:i w:val="0"/>
          <w:lang w:val="uk-UA"/>
        </w:rPr>
        <w:t>ДНІПРОВСЬКИЙ ЦЕНТР ПРОФЕСІЙНО-ТЕХНІЧНОЇ ОСВІТИ ТУРИСТИЧНОГО СЕРВІСУ</w:t>
      </w:r>
      <w:r>
        <w:rPr>
          <w:rFonts w:ascii="Times New Roman" w:hAnsi="Times New Roman" w:cs="Times New Roman"/>
          <w:bCs w:val="0"/>
          <w:i w:val="0"/>
        </w:rPr>
        <w:t>"</w:t>
      </w:r>
    </w:p>
    <w:p w14:paraId="1D76B683" w14:textId="77777777" w:rsidR="002D5251" w:rsidRDefault="00000000">
      <w:pPr>
        <w:pStyle w:val="a5"/>
        <w:jc w:val="center"/>
        <w:rPr>
          <w:lang w:val="uk-UA"/>
        </w:rPr>
      </w:pPr>
      <w:r>
        <w:rPr>
          <w:noProof/>
        </w:rPr>
        <mc:AlternateContent>
          <mc:Choice Requires="wpg">
            <w:drawing>
              <wp:anchor distT="0" distB="0" distL="114300" distR="114300" simplePos="0" relativeHeight="251660288" behindDoc="0" locked="0" layoutInCell="1" allowOverlap="1" wp14:anchorId="5F046A95" wp14:editId="4779C0E7">
                <wp:simplePos x="0" y="0"/>
                <wp:positionH relativeFrom="column">
                  <wp:posOffset>-17780</wp:posOffset>
                </wp:positionH>
                <wp:positionV relativeFrom="paragraph">
                  <wp:posOffset>122555</wp:posOffset>
                </wp:positionV>
                <wp:extent cx="6151245" cy="43815"/>
                <wp:effectExtent l="0" t="12700" r="1905" b="19685"/>
                <wp:wrapNone/>
                <wp:docPr id="4" name="Группа 3"/>
                <wp:cNvGraphicFramePr/>
                <a:graphic xmlns:a="http://schemas.openxmlformats.org/drawingml/2006/main">
                  <a:graphicData uri="http://schemas.microsoft.com/office/word/2010/wordprocessingGroup">
                    <wpg:wgp>
                      <wpg:cNvGrpSpPr/>
                      <wpg:grpSpPr>
                        <a:xfrm>
                          <a:off x="0" y="0"/>
                          <a:ext cx="6151245" cy="43815"/>
                          <a:chOff x="1673" y="3503"/>
                          <a:chExt cx="9687" cy="69"/>
                        </a:xfrm>
                      </wpg:grpSpPr>
                      <wps:wsp>
                        <wps:cNvPr id="1" name="Линия 4"/>
                        <wps:cNvCnPr/>
                        <wps:spPr>
                          <a:xfrm>
                            <a:off x="1673" y="3503"/>
                            <a:ext cx="9687" cy="0"/>
                          </a:xfrm>
                          <a:prstGeom prst="line">
                            <a:avLst/>
                          </a:prstGeom>
                          <a:ln w="25400" cap="flat" cmpd="sng">
                            <a:solidFill>
                              <a:srgbClr val="000000"/>
                            </a:solidFill>
                            <a:prstDash val="solid"/>
                            <a:headEnd type="none" w="med" len="med"/>
                            <a:tailEnd type="none" w="med" len="med"/>
                          </a:ln>
                        </wps:spPr>
                        <wps:bodyPr/>
                      </wps:wsp>
                      <wps:wsp>
                        <wps:cNvPr id="3" name="Линия 5"/>
                        <wps:cNvCnPr/>
                        <wps:spPr>
                          <a:xfrm>
                            <a:off x="1674" y="3564"/>
                            <a:ext cx="9686" cy="8"/>
                          </a:xfrm>
                          <a:prstGeom prst="line">
                            <a:avLst/>
                          </a:prstGeom>
                          <a:ln w="12700" cap="flat" cmpd="sng">
                            <a:solidFill>
                              <a:srgbClr val="000000"/>
                            </a:solidFill>
                            <a:prstDash val="solid"/>
                            <a:headEnd type="none" w="med" len="med"/>
                            <a:tailEnd type="none" w="med" len="med"/>
                          </a:ln>
                        </wps:spPr>
                        <wps:bodyPr/>
                      </wps:wsp>
                    </wpg:wgp>
                  </a:graphicData>
                </a:graphic>
              </wp:anchor>
            </w:drawing>
          </mc:Choice>
          <mc:Fallback>
            <w:pict>
              <v:group w14:anchorId="125CAFF3" id="Группа 3" o:spid="_x0000_s1026" style="position:absolute;margin-left:-1.4pt;margin-top:9.65pt;width:484.35pt;height:3.45pt;z-index:251660288" coordorigin="1673,3503" coordsize="96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8UXQIAAIwGAAAOAAAAZHJzL2Uyb0RvYy54bWzklUtu2zAQhvcFegeC+1qSH4ojWM4iTrwp&#10;2gBJD0BTlESAIgmSsexT9AC9SDa9g3ujDinJzmvRpOiqXtAkh4/5v5mhFhe7RqAtM5YrmeNkFGPE&#10;JFUFl1WOv91df5pjZB2RBRFKshzvmcUXy48fFq3O2FjVShTMIDhE2qzVOa6d01kUWVqzhtiR0kyC&#10;sVSmIQ6GpooKQ1o4vRHROI7TqFWm0EZRZi3MrjojXobzy5JR97UsLXNI5Bh8c6E1od34NlouSFYZ&#10;omtOezfIO7xoCJdw6fGoFXEE3Rv+4qiGU6OsKt2IqiZSZckpCxpATRI/U7M26l4HLVXWVvqICdA+&#10;4/TuY+mX7droW31jgESrK2ARRl7LrjSN/wcv0S4g2x+RsZ1DFCbTZJaMpzOMKNimk3ky65DSGrj7&#10;XUl6NsEIjJNZPBlsV/3u83R+1m1Nz70tGi6NnrjSakgOe9Jv/07/bU00C1htBvpvDOIFOIqRJA2k&#10;6OHH4eHw8/Dw6zuaeqf87bDsUvaMbGYB1yuAXpE6YDoJDSl31EkybaxbM9Ug38mx4NK7RjKy/Wxd&#10;h2RY4qeFRG2Ox7NpDNlMCVRMKYiDbqNBg5VV2GyV4MU1F8JvsabaXAqDtsTXQPj1rJ8s87esiK27&#10;dcHUhatmpLiSBXJ7DXQklDH2PjSswEgwqHrfA09J5ggXf7IS5AsJ0fZkO5a+t1HFPiAO8xDvDv0/&#10;Dzyk54vAhyx+S+CnfY6nIWVI9ijwaZfh8x76UFVDVN8U+GR89l8EPtQ/PHnhSeifZ/+mPh6HBDp9&#10;RJa/AQAA//8DAFBLAwQUAAYACAAAACEAeFhsDt8AAAAIAQAADwAAAGRycy9kb3ducmV2LnhtbEyP&#10;QUvDQBCF74L/YRnBW7tJSoOJ2ZRS1FMRbAXxts1Ok9DsbMhuk/TfO570OO893vum2My2EyMOvnWk&#10;IF5GIJAqZ1qqFXweXxdPIHzQZHTnCBXc0MOmvL8rdG7cRB84HkItuIR8rhU0IfS5lL5q0Gq/dD0S&#10;e2c3WB34HGppBj1xue1kEkWptLolXmh0j7sGq8vhahW8TXraruKXcX85727fx/X71z5GpR4f5u0z&#10;iIBz+AvDLz6jQ8lMJ3cl40WnYJEweWA9W4FgP0vXGYiTgiRNQJaF/P9A+QMAAP//AwBQSwECLQAU&#10;AAYACAAAACEAtoM4kv4AAADhAQAAEwAAAAAAAAAAAAAAAAAAAAAAW0NvbnRlbnRfVHlwZXNdLnht&#10;bFBLAQItABQABgAIAAAAIQA4/SH/1gAAAJQBAAALAAAAAAAAAAAAAAAAAC8BAABfcmVscy8ucmVs&#10;c1BLAQItABQABgAIAAAAIQB1yZ8UXQIAAIwGAAAOAAAAAAAAAAAAAAAAAC4CAABkcnMvZTJvRG9j&#10;LnhtbFBLAQItABQABgAIAAAAIQB4WGwO3wAAAAgBAAAPAAAAAAAAAAAAAAAAALcEAABkcnMvZG93&#10;bnJldi54bWxQSwUGAAAAAAQABADzAAAAwwUAAAAA&#10;">
                <v:line id="Линия 4" o:spid="_x0000_s1027" style="position:absolute;visibility:visible;mso-wrap-style:square" from="1673,3503" to="11360,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GgvAAAANoAAAAPAAAAZHJzL2Rvd25yZXYueG1sRE+9CsIw&#10;EN4F3yGc4KapgiLVKCJU3MTq0u1szrbYXEoTtb69EQSn4+P7vdWmM7V4Uusqywom4wgEcW51xYWC&#10;yzkZLUA4j6yxtkwK3uRgs+73Vhhr++ITPVNfiBDCLkYFpfdNLKXLSzLoxrYhDtzNtgZ9gG0hdYuv&#10;EG5qOY2iuTRYcWgosaFdSfk9fRgF9+wyS/bHnT7X6VZfi8Rn15tWajjotksQnjr/F//cBx3mw/eV&#10;75XrDwAAAP//AwBQSwECLQAUAAYACAAAACEA2+H2y+4AAACFAQAAEwAAAAAAAAAAAAAAAAAAAAAA&#10;W0NvbnRlbnRfVHlwZXNdLnhtbFBLAQItABQABgAIAAAAIQBa9CxbvwAAABUBAAALAAAAAAAAAAAA&#10;AAAAAB8BAABfcmVscy8ucmVsc1BLAQItABQABgAIAAAAIQB9B2GgvAAAANoAAAAPAAAAAAAAAAAA&#10;AAAAAAcCAABkcnMvZG93bnJldi54bWxQSwUGAAAAAAMAAwC3AAAA8AIAAAAA&#10;" strokeweight="2pt"/>
                <v:line id="Линия 5" o:spid="_x0000_s1028" style="position:absolute;visibility:visible;mso-wrap-style:square" from="1674,3564" to="11360,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group>
            </w:pict>
          </mc:Fallback>
        </mc:AlternateContent>
      </w:r>
    </w:p>
    <w:p w14:paraId="6E447097" w14:textId="77777777" w:rsidR="002D5251" w:rsidRDefault="00000000">
      <w:pPr>
        <w:pStyle w:val="a5"/>
        <w:jc w:val="center"/>
        <w:rPr>
          <w:b/>
          <w:sz w:val="38"/>
          <w:szCs w:val="38"/>
        </w:rPr>
      </w:pPr>
      <w:r>
        <w:rPr>
          <w:b/>
          <w:sz w:val="38"/>
          <w:szCs w:val="38"/>
        </w:rPr>
        <w:t>Н</w:t>
      </w:r>
      <w:r>
        <w:rPr>
          <w:b/>
          <w:sz w:val="38"/>
          <w:szCs w:val="38"/>
          <w:lang w:val="uk-UA"/>
        </w:rPr>
        <w:t xml:space="preserve"> </w:t>
      </w:r>
      <w:r>
        <w:rPr>
          <w:b/>
          <w:sz w:val="38"/>
          <w:szCs w:val="38"/>
        </w:rPr>
        <w:t>А</w:t>
      </w:r>
      <w:r>
        <w:rPr>
          <w:b/>
          <w:sz w:val="38"/>
          <w:szCs w:val="38"/>
          <w:lang w:val="uk-UA"/>
        </w:rPr>
        <w:t xml:space="preserve"> </w:t>
      </w:r>
      <w:r>
        <w:rPr>
          <w:b/>
          <w:sz w:val="38"/>
          <w:szCs w:val="38"/>
        </w:rPr>
        <w:t>К</w:t>
      </w:r>
      <w:r>
        <w:rPr>
          <w:b/>
          <w:sz w:val="38"/>
          <w:szCs w:val="38"/>
          <w:lang w:val="uk-UA"/>
        </w:rPr>
        <w:t xml:space="preserve"> </w:t>
      </w:r>
      <w:r>
        <w:rPr>
          <w:b/>
          <w:sz w:val="38"/>
          <w:szCs w:val="38"/>
        </w:rPr>
        <w:t>А</w:t>
      </w:r>
      <w:r>
        <w:rPr>
          <w:b/>
          <w:sz w:val="38"/>
          <w:szCs w:val="38"/>
          <w:lang w:val="uk-UA"/>
        </w:rPr>
        <w:t xml:space="preserve"> </w:t>
      </w:r>
      <w:r>
        <w:rPr>
          <w:b/>
          <w:sz w:val="38"/>
          <w:szCs w:val="38"/>
        </w:rPr>
        <w:t>З</w:t>
      </w:r>
    </w:p>
    <w:p w14:paraId="52A0491D" w14:textId="5611DF17" w:rsidR="002D5251" w:rsidRDefault="00000000">
      <w:pPr>
        <w:spacing w:line="360" w:lineRule="auto"/>
        <w:ind w:right="-219"/>
        <w:rPr>
          <w:sz w:val="28"/>
          <w:szCs w:val="28"/>
        </w:rPr>
      </w:pPr>
      <w:r>
        <w:rPr>
          <w:sz w:val="28"/>
        </w:rPr>
        <w:t>2</w:t>
      </w:r>
      <w:r w:rsidR="002A55AF">
        <w:rPr>
          <w:sz w:val="28"/>
        </w:rPr>
        <w:t>4</w:t>
      </w:r>
      <w:r>
        <w:rPr>
          <w:sz w:val="28"/>
        </w:rPr>
        <w:t>.06.202</w:t>
      </w:r>
      <w:r w:rsidR="002A55AF">
        <w:rPr>
          <w:sz w:val="28"/>
        </w:rPr>
        <w:t>4</w:t>
      </w:r>
      <w:r>
        <w:rPr>
          <w:sz w:val="28"/>
        </w:rPr>
        <w:tab/>
      </w:r>
      <w:r>
        <w:rPr>
          <w:sz w:val="28"/>
        </w:rPr>
        <w:tab/>
      </w:r>
      <w:r>
        <w:rPr>
          <w:sz w:val="28"/>
        </w:rPr>
        <w:tab/>
      </w:r>
      <w:r>
        <w:rPr>
          <w:sz w:val="28"/>
        </w:rPr>
        <w:tab/>
      </w:r>
      <w:r>
        <w:rPr>
          <w:sz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540D6C">
        <w:rPr>
          <w:sz w:val="28"/>
          <w:szCs w:val="28"/>
        </w:rPr>
        <w:t>113</w:t>
      </w:r>
    </w:p>
    <w:p w14:paraId="6A21CBE7" w14:textId="77777777" w:rsidR="002D5251" w:rsidRDefault="00000000">
      <w:pPr>
        <w:spacing w:line="360" w:lineRule="auto"/>
        <w:ind w:left="3540" w:right="-219" w:firstLine="708"/>
        <w:rPr>
          <w:sz w:val="28"/>
          <w:szCs w:val="28"/>
        </w:rPr>
      </w:pPr>
      <w:r>
        <w:rPr>
          <w:sz w:val="28"/>
          <w:szCs w:val="28"/>
          <w:lang w:val="ru-RU"/>
        </w:rPr>
        <w:t xml:space="preserve">м. </w:t>
      </w:r>
      <w:proofErr w:type="spellStart"/>
      <w:r>
        <w:rPr>
          <w:sz w:val="28"/>
          <w:szCs w:val="28"/>
          <w:lang w:val="ru-RU"/>
        </w:rPr>
        <w:t>Дніпро</w:t>
      </w:r>
      <w:proofErr w:type="spellEnd"/>
    </w:p>
    <w:p w14:paraId="2D984C1D" w14:textId="74D7F0E4" w:rsidR="002D5251" w:rsidRDefault="00000000">
      <w:pPr>
        <w:spacing w:line="360" w:lineRule="auto"/>
        <w:rPr>
          <w:sz w:val="28"/>
          <w:szCs w:val="28"/>
        </w:rPr>
      </w:pPr>
      <w:r>
        <w:rPr>
          <w:sz w:val="28"/>
          <w:szCs w:val="28"/>
        </w:rPr>
        <w:t xml:space="preserve">Про підсумки </w:t>
      </w:r>
      <w:r w:rsidR="002A55AF">
        <w:rPr>
          <w:sz w:val="28"/>
          <w:szCs w:val="28"/>
        </w:rPr>
        <w:t>змішаного</w:t>
      </w:r>
      <w:r>
        <w:rPr>
          <w:sz w:val="28"/>
          <w:szCs w:val="28"/>
        </w:rPr>
        <w:t xml:space="preserve"> </w:t>
      </w:r>
    </w:p>
    <w:p w14:paraId="46ACBD4A" w14:textId="77777777" w:rsidR="002D5251" w:rsidRDefault="00000000">
      <w:pPr>
        <w:spacing w:line="360" w:lineRule="auto"/>
        <w:rPr>
          <w:sz w:val="28"/>
          <w:szCs w:val="28"/>
        </w:rPr>
      </w:pPr>
      <w:r>
        <w:rPr>
          <w:sz w:val="28"/>
          <w:szCs w:val="28"/>
        </w:rPr>
        <w:t xml:space="preserve">навчання та моніторинг </w:t>
      </w:r>
    </w:p>
    <w:p w14:paraId="6BE6A808" w14:textId="45974C16" w:rsidR="002D5251" w:rsidRDefault="00000000">
      <w:pPr>
        <w:spacing w:line="360" w:lineRule="auto"/>
        <w:rPr>
          <w:sz w:val="28"/>
          <w:szCs w:val="28"/>
        </w:rPr>
      </w:pPr>
      <w:r>
        <w:rPr>
          <w:sz w:val="28"/>
          <w:szCs w:val="28"/>
        </w:rPr>
        <w:t>якості освіти у Центрі за 202</w:t>
      </w:r>
      <w:r w:rsidR="002A55AF">
        <w:rPr>
          <w:sz w:val="28"/>
          <w:szCs w:val="28"/>
        </w:rPr>
        <w:t>3</w:t>
      </w:r>
      <w:r>
        <w:rPr>
          <w:sz w:val="28"/>
          <w:szCs w:val="28"/>
        </w:rPr>
        <w:t>- 202</w:t>
      </w:r>
      <w:r w:rsidR="002A55AF">
        <w:rPr>
          <w:sz w:val="28"/>
          <w:szCs w:val="28"/>
        </w:rPr>
        <w:t xml:space="preserve">4 </w:t>
      </w:r>
      <w:proofErr w:type="spellStart"/>
      <w:r>
        <w:rPr>
          <w:sz w:val="28"/>
          <w:szCs w:val="28"/>
        </w:rPr>
        <w:t>н.р</w:t>
      </w:r>
      <w:proofErr w:type="spellEnd"/>
      <w:r>
        <w:rPr>
          <w:sz w:val="28"/>
          <w:szCs w:val="28"/>
        </w:rPr>
        <w:t>.</w:t>
      </w:r>
    </w:p>
    <w:p w14:paraId="20F3401D" w14:textId="2CBB3910" w:rsidR="00C74AAF" w:rsidRPr="007855A0" w:rsidRDefault="00000000" w:rsidP="003D2A05">
      <w:pPr>
        <w:spacing w:line="360" w:lineRule="auto"/>
        <w:ind w:firstLine="720"/>
        <w:jc w:val="both"/>
        <w:rPr>
          <w:sz w:val="28"/>
          <w:szCs w:val="28"/>
        </w:rPr>
      </w:pPr>
      <w:r>
        <w:rPr>
          <w:sz w:val="28"/>
          <w:szCs w:val="28"/>
        </w:rPr>
        <w:t>Відповідно до наказу № 12</w:t>
      </w:r>
      <w:r w:rsidR="002A55AF">
        <w:rPr>
          <w:sz w:val="28"/>
          <w:szCs w:val="28"/>
        </w:rPr>
        <w:t>8</w:t>
      </w:r>
      <w:r>
        <w:rPr>
          <w:sz w:val="28"/>
          <w:szCs w:val="28"/>
        </w:rPr>
        <w:t xml:space="preserve"> від 31.08.202</w:t>
      </w:r>
      <w:r w:rsidR="002A55AF">
        <w:rPr>
          <w:sz w:val="28"/>
          <w:szCs w:val="28"/>
        </w:rPr>
        <w:t>3</w:t>
      </w:r>
      <w:r>
        <w:rPr>
          <w:sz w:val="28"/>
          <w:szCs w:val="28"/>
        </w:rPr>
        <w:t xml:space="preserve"> року «Про організацію освітнього процесу в Центрі з 01.09.202</w:t>
      </w:r>
      <w:r w:rsidR="002A55AF">
        <w:rPr>
          <w:sz w:val="28"/>
          <w:szCs w:val="28"/>
        </w:rPr>
        <w:t>3</w:t>
      </w:r>
      <w:r>
        <w:rPr>
          <w:sz w:val="28"/>
          <w:szCs w:val="28"/>
        </w:rPr>
        <w:t xml:space="preserve"> року», з метою з’ясування рівня та якості охоплення роботи зі здобувачами освіти, адміністрацією Центру регулярно проводиться моніторинг стану організації </w:t>
      </w:r>
      <w:r w:rsidR="002A55AF">
        <w:rPr>
          <w:sz w:val="28"/>
          <w:szCs w:val="28"/>
        </w:rPr>
        <w:t>змішаного навчання. Ця форма навчання передбачає, що тео</w:t>
      </w:r>
      <w:r w:rsidR="00C74AAF">
        <w:rPr>
          <w:sz w:val="28"/>
          <w:szCs w:val="28"/>
        </w:rPr>
        <w:t>ре</w:t>
      </w:r>
      <w:r w:rsidR="002A55AF">
        <w:rPr>
          <w:sz w:val="28"/>
          <w:szCs w:val="28"/>
        </w:rPr>
        <w:t>тична частина освітнього процесу здійснюється за дистанційною формою, а виробниче навчання – безпосередньо у закладі освіти</w:t>
      </w:r>
      <w:r>
        <w:rPr>
          <w:sz w:val="28"/>
          <w:szCs w:val="28"/>
        </w:rPr>
        <w:t xml:space="preserve">. </w:t>
      </w:r>
      <w:r w:rsidR="00C74AAF" w:rsidRPr="007855A0">
        <w:rPr>
          <w:sz w:val="28"/>
          <w:szCs w:val="28"/>
        </w:rPr>
        <w:t>Для якісної організації освітнього процесу адміністрацією Центру було вивчено нормативно-правову базу з організації освітнього процесу з використанням технологій дистанційного навчання; проведено моніторинг забезпеченості та наявності умов для дистанційного  навчання у здобувачів освіти та педагогічних працівників (протокол педради №12 від 31.08.2023); проведено моніторинг дистанційних платформ і цифрових сервісів, зважаючи на технічні можливості учасників освітнього процесу (протокол педради №12 від 31.08.2023);</w:t>
      </w:r>
      <w:r w:rsidR="00C74AAF">
        <w:rPr>
          <w:sz w:val="28"/>
          <w:szCs w:val="28"/>
        </w:rPr>
        <w:t xml:space="preserve"> </w:t>
      </w:r>
      <w:r w:rsidR="00C74AAF" w:rsidRPr="007855A0">
        <w:rPr>
          <w:sz w:val="28"/>
          <w:szCs w:val="28"/>
        </w:rPr>
        <w:t>затверджено режим роботи педагогічних працівників в умовах дистанційного навчання (наказ №128 від 31.08.2023).</w:t>
      </w:r>
    </w:p>
    <w:p w14:paraId="2EEF6377" w14:textId="3A366673" w:rsidR="00C74AAF" w:rsidRPr="007855A0" w:rsidRDefault="00C74AAF" w:rsidP="003D2A05">
      <w:pPr>
        <w:spacing w:line="360" w:lineRule="auto"/>
        <w:ind w:firstLine="720"/>
        <w:jc w:val="both"/>
        <w:rPr>
          <w:sz w:val="28"/>
          <w:szCs w:val="28"/>
        </w:rPr>
      </w:pPr>
      <w:r w:rsidRPr="007855A0">
        <w:rPr>
          <w:sz w:val="28"/>
          <w:szCs w:val="28"/>
        </w:rPr>
        <w:lastRenderedPageBreak/>
        <w:t xml:space="preserve">Освітній процес в умовах дистанційного навчання організований з урахуванням принципу дотримання безпеки, запобігаючи емоційному, ментальному та фізичному перевантаженню здобувачів освіти. Здобувачі освіти забезпечені доступом до навчальних матеріалів та завдань шляхом використання різних засобів обміну інформацією. Задля ефективності освітнього процесу викладачі та майстри виробничого навчання використовують різноманітні сучасні методи та технології навчання. Найбільш поширеними є: Google Classroom, </w:t>
      </w:r>
      <w:proofErr w:type="spellStart"/>
      <w:r w:rsidRPr="007855A0">
        <w:rPr>
          <w:sz w:val="28"/>
          <w:szCs w:val="28"/>
        </w:rPr>
        <w:t>Zoom</w:t>
      </w:r>
      <w:proofErr w:type="spellEnd"/>
      <w:r w:rsidRPr="007855A0">
        <w:rPr>
          <w:sz w:val="28"/>
          <w:szCs w:val="28"/>
        </w:rPr>
        <w:t>, Meet,</w:t>
      </w:r>
      <w:r>
        <w:rPr>
          <w:sz w:val="28"/>
          <w:szCs w:val="28"/>
        </w:rPr>
        <w:t xml:space="preserve"> </w:t>
      </w:r>
      <w:proofErr w:type="spellStart"/>
      <w:r w:rsidRPr="007855A0">
        <w:rPr>
          <w:sz w:val="28"/>
          <w:szCs w:val="28"/>
        </w:rPr>
        <w:t>Viber</w:t>
      </w:r>
      <w:proofErr w:type="spellEnd"/>
      <w:r w:rsidRPr="007855A0">
        <w:rPr>
          <w:sz w:val="28"/>
          <w:szCs w:val="28"/>
        </w:rPr>
        <w:t xml:space="preserve">, SMS, </w:t>
      </w:r>
      <w:proofErr w:type="spellStart"/>
      <w:r w:rsidRPr="007855A0">
        <w:rPr>
          <w:sz w:val="28"/>
          <w:szCs w:val="28"/>
        </w:rPr>
        <w:t>YouTube</w:t>
      </w:r>
      <w:proofErr w:type="spellEnd"/>
      <w:r w:rsidRPr="007855A0">
        <w:rPr>
          <w:sz w:val="28"/>
          <w:szCs w:val="28"/>
        </w:rPr>
        <w:t>, «На Урок», «</w:t>
      </w:r>
      <w:proofErr w:type="spellStart"/>
      <w:r w:rsidRPr="007855A0">
        <w:rPr>
          <w:sz w:val="28"/>
          <w:szCs w:val="28"/>
        </w:rPr>
        <w:t>Всеосвіта</w:t>
      </w:r>
      <w:proofErr w:type="spellEnd"/>
      <w:r w:rsidRPr="007855A0">
        <w:rPr>
          <w:sz w:val="28"/>
          <w:szCs w:val="28"/>
        </w:rPr>
        <w:t xml:space="preserve">», LearningApps.org., </w:t>
      </w:r>
      <w:proofErr w:type="spellStart"/>
      <w:r w:rsidRPr="007855A0">
        <w:rPr>
          <w:sz w:val="28"/>
          <w:szCs w:val="28"/>
        </w:rPr>
        <w:t>Wordwall</w:t>
      </w:r>
      <w:proofErr w:type="spellEnd"/>
      <w:r w:rsidRPr="007855A0">
        <w:rPr>
          <w:sz w:val="28"/>
          <w:szCs w:val="28"/>
        </w:rPr>
        <w:t xml:space="preserve">, Canva, PowerPoint, </w:t>
      </w:r>
      <w:proofErr w:type="spellStart"/>
      <w:r w:rsidRPr="007855A0">
        <w:rPr>
          <w:sz w:val="28"/>
          <w:szCs w:val="28"/>
        </w:rPr>
        <w:t>Prezi</w:t>
      </w:r>
      <w:proofErr w:type="spellEnd"/>
      <w:r w:rsidRPr="007855A0">
        <w:rPr>
          <w:sz w:val="28"/>
          <w:szCs w:val="28"/>
        </w:rPr>
        <w:t>.</w:t>
      </w:r>
    </w:p>
    <w:p w14:paraId="30C79849" w14:textId="5D782C2E" w:rsidR="00C74AAF" w:rsidRPr="00C66013" w:rsidRDefault="00C01DDF" w:rsidP="003D2A05">
      <w:pPr>
        <w:spacing w:line="360" w:lineRule="auto"/>
        <w:ind w:firstLine="720"/>
        <w:jc w:val="both"/>
        <w:rPr>
          <w:sz w:val="28"/>
          <w:szCs w:val="28"/>
        </w:rPr>
      </w:pPr>
      <w:r>
        <w:rPr>
          <w:sz w:val="28"/>
          <w:szCs w:val="28"/>
        </w:rPr>
        <w:t xml:space="preserve">З початку другого семестру 223-2024 навчального року в </w:t>
      </w:r>
      <w:r w:rsidR="00C74AAF">
        <w:rPr>
          <w:sz w:val="28"/>
          <w:szCs w:val="28"/>
        </w:rPr>
        <w:t xml:space="preserve">Центрі активно впроваджуються інтерактивні технології навчання. </w:t>
      </w:r>
      <w:bookmarkStart w:id="0" w:name="_Hlk167046048"/>
      <w:r w:rsidR="00C74AAF">
        <w:rPr>
          <w:sz w:val="28"/>
          <w:szCs w:val="28"/>
        </w:rPr>
        <w:t xml:space="preserve">Зокрема, для якісної роботи під час уроків загальноосвітньої підготовки та </w:t>
      </w:r>
      <w:proofErr w:type="spellStart"/>
      <w:r w:rsidR="00C74AAF">
        <w:rPr>
          <w:sz w:val="28"/>
          <w:szCs w:val="28"/>
        </w:rPr>
        <w:t>професійно</w:t>
      </w:r>
      <w:proofErr w:type="spellEnd"/>
      <w:r w:rsidR="00C74AAF">
        <w:rPr>
          <w:sz w:val="28"/>
          <w:szCs w:val="28"/>
        </w:rPr>
        <w:t xml:space="preserve">-теоретичного циклу, викладачами застосовуються гібридні додатки, створення агрегованих систем. Задля створення </w:t>
      </w:r>
      <w:proofErr w:type="spellStart"/>
      <w:r w:rsidR="00C74AAF">
        <w:rPr>
          <w:sz w:val="28"/>
          <w:szCs w:val="28"/>
        </w:rPr>
        <w:t>імерсивних</w:t>
      </w:r>
      <w:proofErr w:type="spellEnd"/>
      <w:r w:rsidR="00C74AAF">
        <w:rPr>
          <w:sz w:val="28"/>
          <w:szCs w:val="28"/>
        </w:rPr>
        <w:t xml:space="preserve"> симуляцій та віртуального середовища, використовуються </w:t>
      </w:r>
      <w:r w:rsidR="00C74AAF">
        <w:rPr>
          <w:sz w:val="28"/>
          <w:szCs w:val="28"/>
          <w:lang w:val="en-US"/>
        </w:rPr>
        <w:t>VR</w:t>
      </w:r>
      <w:r w:rsidR="00C74AAF" w:rsidRPr="00547A5F">
        <w:rPr>
          <w:sz w:val="28"/>
          <w:szCs w:val="28"/>
          <w:lang w:val="ru-RU"/>
        </w:rPr>
        <w:t xml:space="preserve"> </w:t>
      </w:r>
      <w:r w:rsidR="00C74AAF">
        <w:rPr>
          <w:sz w:val="28"/>
          <w:szCs w:val="28"/>
        </w:rPr>
        <w:t>технології та можливості штучного інтелекту.</w:t>
      </w:r>
      <w:bookmarkEnd w:id="0"/>
      <w:r w:rsidR="00C74AAF">
        <w:rPr>
          <w:sz w:val="28"/>
          <w:szCs w:val="28"/>
        </w:rPr>
        <w:t xml:space="preserve"> У процесі розробки та удосконалення знаходяться інтерактивні платформи із вбудованими системами, різними за функціоналом. Для ефективності та зручності ведення управлінської діяльності, у Центрі створені моніторингові системи внутрішнього контролю. Систематично використовуються можливості соціальних мереж (</w:t>
      </w:r>
      <w:r w:rsidR="00C74AAF">
        <w:rPr>
          <w:sz w:val="28"/>
          <w:szCs w:val="28"/>
          <w:lang w:val="en-US"/>
        </w:rPr>
        <w:t>Facebook</w:t>
      </w:r>
      <w:r w:rsidR="00C74AAF">
        <w:rPr>
          <w:sz w:val="28"/>
          <w:szCs w:val="28"/>
        </w:rPr>
        <w:t>,</w:t>
      </w:r>
      <w:r w:rsidR="00C74AAF" w:rsidRPr="00547A5F">
        <w:rPr>
          <w:sz w:val="28"/>
          <w:szCs w:val="28"/>
        </w:rPr>
        <w:t xml:space="preserve"> </w:t>
      </w:r>
      <w:r w:rsidR="00C74AAF">
        <w:rPr>
          <w:sz w:val="28"/>
          <w:szCs w:val="28"/>
          <w:lang w:val="en-US"/>
        </w:rPr>
        <w:t>Instagram</w:t>
      </w:r>
      <w:r w:rsidR="00C74AAF">
        <w:rPr>
          <w:sz w:val="28"/>
          <w:szCs w:val="28"/>
        </w:rPr>
        <w:t xml:space="preserve">, </w:t>
      </w:r>
      <w:r w:rsidR="00C74AAF">
        <w:rPr>
          <w:sz w:val="28"/>
          <w:szCs w:val="28"/>
          <w:lang w:val="en-US"/>
        </w:rPr>
        <w:t>YouTube</w:t>
      </w:r>
      <w:r w:rsidR="00C74AAF">
        <w:rPr>
          <w:sz w:val="28"/>
          <w:szCs w:val="28"/>
        </w:rPr>
        <w:t xml:space="preserve">). За допомогою аналітичних інструментів соціальних мереж, є можливість відстежити реакції аудиторії на публікації, оцінити ефективність рівня комунікації та адаптувати стратегії відповідно до отриманих даних. </w:t>
      </w:r>
    </w:p>
    <w:p w14:paraId="0AC9272E" w14:textId="74600010" w:rsidR="002D5251" w:rsidRDefault="00C01DDF" w:rsidP="003D2A05">
      <w:pPr>
        <w:spacing w:line="360" w:lineRule="auto"/>
        <w:ind w:firstLine="720"/>
        <w:jc w:val="both"/>
        <w:rPr>
          <w:sz w:val="28"/>
          <w:szCs w:val="28"/>
        </w:rPr>
      </w:pPr>
      <w:r>
        <w:rPr>
          <w:sz w:val="28"/>
          <w:szCs w:val="28"/>
        </w:rPr>
        <w:t>Д</w:t>
      </w:r>
      <w:r w:rsidR="00000000">
        <w:rPr>
          <w:sz w:val="28"/>
          <w:szCs w:val="28"/>
        </w:rPr>
        <w:t xml:space="preserve">ля реалізації комунікації між учасниками освітнього процесу використовуються сучасні технології онлайн спілкування (електронна пошта, </w:t>
      </w:r>
      <w:r w:rsidR="00000000">
        <w:rPr>
          <w:sz w:val="28"/>
          <w:szCs w:val="28"/>
          <w:lang w:val="en-US"/>
        </w:rPr>
        <w:t xml:space="preserve">Viber, Telegram, SMS </w:t>
      </w:r>
      <w:r w:rsidR="00000000">
        <w:rPr>
          <w:sz w:val="28"/>
          <w:szCs w:val="28"/>
        </w:rPr>
        <w:t>тощо</w:t>
      </w:r>
      <w:r>
        <w:rPr>
          <w:sz w:val="28"/>
          <w:szCs w:val="28"/>
        </w:rPr>
        <w:t>.</w:t>
      </w:r>
    </w:p>
    <w:p w14:paraId="61F0D551" w14:textId="448BEF94" w:rsidR="002D5251" w:rsidRDefault="00000000" w:rsidP="003D2A05">
      <w:pPr>
        <w:spacing w:line="360" w:lineRule="auto"/>
        <w:ind w:firstLine="720"/>
        <w:jc w:val="both"/>
        <w:rPr>
          <w:sz w:val="28"/>
          <w:szCs w:val="28"/>
        </w:rPr>
      </w:pPr>
      <w:r>
        <w:rPr>
          <w:sz w:val="28"/>
          <w:szCs w:val="28"/>
        </w:rPr>
        <w:t xml:space="preserve">На платформі </w:t>
      </w:r>
      <w:r>
        <w:rPr>
          <w:sz w:val="28"/>
          <w:szCs w:val="28"/>
          <w:lang w:val="en-US"/>
        </w:rPr>
        <w:t>Google</w:t>
      </w:r>
      <w:r>
        <w:rPr>
          <w:sz w:val="28"/>
          <w:szCs w:val="28"/>
        </w:rPr>
        <w:t xml:space="preserve"> </w:t>
      </w:r>
      <w:r>
        <w:rPr>
          <w:sz w:val="28"/>
          <w:szCs w:val="28"/>
          <w:lang w:val="en-US"/>
        </w:rPr>
        <w:t>Classroom</w:t>
      </w:r>
      <w:r>
        <w:rPr>
          <w:sz w:val="28"/>
          <w:szCs w:val="28"/>
        </w:rPr>
        <w:t xml:space="preserve"> розміщені матеріали усіх навчальних курсів</w:t>
      </w:r>
      <w:r w:rsidR="00F66C96">
        <w:rPr>
          <w:sz w:val="28"/>
          <w:szCs w:val="28"/>
        </w:rPr>
        <w:t>. Відповідно до Положення про дистанційне навчання, викладачами проведено понад 30% у</w:t>
      </w:r>
      <w:r>
        <w:rPr>
          <w:sz w:val="28"/>
          <w:szCs w:val="28"/>
        </w:rPr>
        <w:t>рок</w:t>
      </w:r>
      <w:r w:rsidR="00F66C96">
        <w:rPr>
          <w:sz w:val="28"/>
          <w:szCs w:val="28"/>
        </w:rPr>
        <w:t>ів</w:t>
      </w:r>
      <w:r>
        <w:rPr>
          <w:sz w:val="28"/>
          <w:szCs w:val="28"/>
        </w:rPr>
        <w:t xml:space="preserve"> у синхронному режимі</w:t>
      </w:r>
      <w:r w:rsidR="00F66C96">
        <w:rPr>
          <w:sz w:val="28"/>
          <w:szCs w:val="28"/>
        </w:rPr>
        <w:t>.</w:t>
      </w:r>
      <w:r>
        <w:rPr>
          <w:sz w:val="28"/>
          <w:szCs w:val="28"/>
        </w:rPr>
        <w:t xml:space="preserve"> Викладачами </w:t>
      </w:r>
      <w:r>
        <w:rPr>
          <w:sz w:val="28"/>
          <w:szCs w:val="28"/>
        </w:rPr>
        <w:lastRenderedPageBreak/>
        <w:t xml:space="preserve">здійснюється постійна комунікація зі здобувачами освіти щодо координації освітньої діяльності та вирішення індивідуальних проблем та питань. </w:t>
      </w:r>
    </w:p>
    <w:p w14:paraId="4B58571A" w14:textId="6A77D374" w:rsidR="002D5251" w:rsidRDefault="00000000" w:rsidP="003D2A05">
      <w:pPr>
        <w:spacing w:line="360" w:lineRule="auto"/>
        <w:ind w:firstLine="720"/>
        <w:jc w:val="both"/>
        <w:rPr>
          <w:sz w:val="28"/>
          <w:szCs w:val="28"/>
        </w:rPr>
      </w:pPr>
      <w:r>
        <w:rPr>
          <w:sz w:val="28"/>
          <w:szCs w:val="28"/>
        </w:rPr>
        <w:t>Оцінювання результатів навчальної діяльності здійснювалось у синхронному або асинхронному режимі.</w:t>
      </w:r>
      <w:r w:rsidR="006C74DF">
        <w:rPr>
          <w:sz w:val="28"/>
          <w:szCs w:val="28"/>
        </w:rPr>
        <w:t xml:space="preserve"> </w:t>
      </w:r>
      <w:r>
        <w:rPr>
          <w:sz w:val="28"/>
          <w:szCs w:val="28"/>
        </w:rPr>
        <w:t xml:space="preserve">Результати оцінювання навчальних досягнень повідомляли здобувачам освіти в індивідуальному порядку, шляхом використання одного із засобів зв'язку (електронної пошти, </w:t>
      </w:r>
      <w:proofErr w:type="spellStart"/>
      <w:r>
        <w:rPr>
          <w:sz w:val="28"/>
          <w:szCs w:val="28"/>
        </w:rPr>
        <w:t>смс</w:t>
      </w:r>
      <w:proofErr w:type="spellEnd"/>
      <w:r>
        <w:rPr>
          <w:sz w:val="28"/>
          <w:szCs w:val="28"/>
        </w:rPr>
        <w:t xml:space="preserve">-повідомлення, повідомлення в одному з месенджерів, повідомлення по телефону, оцінювання на платформі </w:t>
      </w:r>
      <w:r>
        <w:rPr>
          <w:sz w:val="28"/>
          <w:szCs w:val="28"/>
          <w:lang w:val="en-US"/>
        </w:rPr>
        <w:t>Google Classroom</w:t>
      </w:r>
      <w:r>
        <w:rPr>
          <w:sz w:val="28"/>
          <w:szCs w:val="28"/>
        </w:rPr>
        <w:t xml:space="preserve"> тощо). </w:t>
      </w:r>
    </w:p>
    <w:p w14:paraId="17125CAF" w14:textId="77777777" w:rsidR="002D5251" w:rsidRDefault="00000000" w:rsidP="003D2A05">
      <w:pPr>
        <w:spacing w:line="360" w:lineRule="auto"/>
        <w:ind w:firstLine="720"/>
        <w:jc w:val="both"/>
        <w:rPr>
          <w:sz w:val="28"/>
          <w:szCs w:val="28"/>
        </w:rPr>
      </w:pPr>
      <w:r>
        <w:rPr>
          <w:sz w:val="28"/>
          <w:szCs w:val="28"/>
        </w:rPr>
        <w:t xml:space="preserve">Поточне оцінювання викладачі здійснювали в письмовій формі, застосовуючи такі його види: тестування, практичні, контрольні, діагностичні роботи, дослідницькі та творчі </w:t>
      </w:r>
      <w:proofErr w:type="spellStart"/>
      <w:r>
        <w:rPr>
          <w:sz w:val="28"/>
          <w:szCs w:val="28"/>
        </w:rPr>
        <w:t>проєкти</w:t>
      </w:r>
      <w:proofErr w:type="spellEnd"/>
      <w:r>
        <w:rPr>
          <w:sz w:val="28"/>
          <w:szCs w:val="28"/>
        </w:rPr>
        <w:t>, есе. Кількість робіт, які підлягали поточному оцінюванню та передбачали фіксацію оцінки у класному журналі, під час дистанційного навчання були оптимізовані з метою уникнення перевантаження здобувачів освіти.</w:t>
      </w:r>
    </w:p>
    <w:p w14:paraId="367A700E" w14:textId="77777777" w:rsidR="002D5251" w:rsidRDefault="00000000" w:rsidP="003D2A05">
      <w:pPr>
        <w:spacing w:line="360" w:lineRule="auto"/>
        <w:ind w:firstLine="720"/>
        <w:jc w:val="both"/>
        <w:rPr>
          <w:sz w:val="28"/>
          <w:szCs w:val="28"/>
        </w:rPr>
      </w:pPr>
      <w:r>
        <w:rPr>
          <w:sz w:val="28"/>
          <w:szCs w:val="28"/>
        </w:rPr>
        <w:t xml:space="preserve">Підсумкова оцінка за </w:t>
      </w:r>
      <w:r>
        <w:rPr>
          <w:sz w:val="28"/>
          <w:szCs w:val="28"/>
          <w:lang w:val="en-US"/>
        </w:rPr>
        <w:t>II</w:t>
      </w:r>
      <w:r>
        <w:rPr>
          <w:sz w:val="28"/>
          <w:szCs w:val="28"/>
        </w:rPr>
        <w:t xml:space="preserve"> семестр виставлялися з урахуванням результатів поточного, тематичного оцінювання, оцінювання різних видів мовленнєвої діяльності, отриманих здобувачами освіти під час дистанційного навчання та до його початку. Якщо з навчального предмета не передбачено тематичних підсумкових робіт, підсумкова оцінка виставлялася за результатами поточного оцінювання. </w:t>
      </w:r>
    </w:p>
    <w:p w14:paraId="122991B2" w14:textId="77777777" w:rsidR="002D5251" w:rsidRDefault="00000000" w:rsidP="003D2A05">
      <w:pPr>
        <w:spacing w:line="360" w:lineRule="auto"/>
        <w:ind w:firstLine="720"/>
        <w:jc w:val="both"/>
        <w:rPr>
          <w:sz w:val="28"/>
          <w:szCs w:val="28"/>
        </w:rPr>
      </w:pPr>
      <w:r>
        <w:rPr>
          <w:sz w:val="28"/>
          <w:szCs w:val="28"/>
        </w:rPr>
        <w:t xml:space="preserve">Для забезпечення рівних умов проходження оцінювання всіма здобувачами освіти, було надано можливість пролонгувати кінцевий термін їх подання, а також у індивідуальному порядку вказано: </w:t>
      </w:r>
    </w:p>
    <w:p w14:paraId="5FC70D83" w14:textId="77777777" w:rsidR="002D5251" w:rsidRDefault="00000000" w:rsidP="003D2A05">
      <w:pPr>
        <w:numPr>
          <w:ilvl w:val="0"/>
          <w:numId w:val="1"/>
        </w:numPr>
        <w:spacing w:line="360" w:lineRule="auto"/>
        <w:ind w:left="0" w:firstLine="720"/>
        <w:jc w:val="both"/>
        <w:rPr>
          <w:sz w:val="28"/>
          <w:szCs w:val="28"/>
        </w:rPr>
      </w:pPr>
      <w:r>
        <w:rPr>
          <w:sz w:val="28"/>
          <w:szCs w:val="28"/>
        </w:rPr>
        <w:t>форма та вид оцінювання з кожного навчального предмета;</w:t>
      </w:r>
    </w:p>
    <w:p w14:paraId="725E4F1A" w14:textId="77777777" w:rsidR="002D5251" w:rsidRDefault="00000000" w:rsidP="003D2A05">
      <w:pPr>
        <w:numPr>
          <w:ilvl w:val="0"/>
          <w:numId w:val="1"/>
        </w:numPr>
        <w:spacing w:line="360" w:lineRule="auto"/>
        <w:ind w:left="0" w:firstLine="720"/>
        <w:jc w:val="both"/>
        <w:rPr>
          <w:sz w:val="28"/>
          <w:szCs w:val="28"/>
        </w:rPr>
      </w:pPr>
      <w:r>
        <w:rPr>
          <w:sz w:val="28"/>
          <w:szCs w:val="28"/>
        </w:rPr>
        <w:t>необхідні для цього ресурси;</w:t>
      </w:r>
    </w:p>
    <w:p w14:paraId="270D8398" w14:textId="77777777" w:rsidR="002D5251" w:rsidRDefault="00000000" w:rsidP="003D2A05">
      <w:pPr>
        <w:numPr>
          <w:ilvl w:val="0"/>
          <w:numId w:val="1"/>
        </w:numPr>
        <w:spacing w:line="360" w:lineRule="auto"/>
        <w:ind w:left="0" w:firstLine="720"/>
        <w:jc w:val="both"/>
        <w:rPr>
          <w:sz w:val="28"/>
          <w:szCs w:val="28"/>
        </w:rPr>
      </w:pPr>
      <w:r>
        <w:rPr>
          <w:sz w:val="28"/>
          <w:szCs w:val="28"/>
        </w:rPr>
        <w:t>дата та тривалість проведення оцінювання (для синхронного режиму);</w:t>
      </w:r>
    </w:p>
    <w:p w14:paraId="4C7E2E77" w14:textId="77777777" w:rsidR="002D5251" w:rsidRDefault="00000000" w:rsidP="003D2A05">
      <w:pPr>
        <w:numPr>
          <w:ilvl w:val="0"/>
          <w:numId w:val="1"/>
        </w:numPr>
        <w:spacing w:line="360" w:lineRule="auto"/>
        <w:ind w:left="0" w:firstLine="720"/>
        <w:jc w:val="both"/>
        <w:rPr>
          <w:sz w:val="28"/>
          <w:szCs w:val="28"/>
        </w:rPr>
      </w:pPr>
      <w:r>
        <w:rPr>
          <w:sz w:val="28"/>
          <w:szCs w:val="28"/>
        </w:rPr>
        <w:t xml:space="preserve">дата та час розміщення завдань, кінцевий термін та спосіб їх подання (для асинхронного режиму). </w:t>
      </w:r>
    </w:p>
    <w:p w14:paraId="1FC979AD" w14:textId="422AA3CA" w:rsidR="002D5251" w:rsidRDefault="00000000" w:rsidP="003D2A05">
      <w:pPr>
        <w:spacing w:line="360" w:lineRule="auto"/>
        <w:ind w:firstLine="720"/>
        <w:jc w:val="both"/>
        <w:rPr>
          <w:sz w:val="28"/>
          <w:szCs w:val="28"/>
        </w:rPr>
      </w:pPr>
      <w:r>
        <w:rPr>
          <w:sz w:val="28"/>
          <w:szCs w:val="28"/>
        </w:rPr>
        <w:lastRenderedPageBreak/>
        <w:t>Результати якості та успішності здобувачів освіти у розрізі груп та напрямків оформлені у вигляді презентації</w:t>
      </w:r>
      <w:r w:rsidR="00F66C96">
        <w:rPr>
          <w:sz w:val="28"/>
          <w:szCs w:val="28"/>
        </w:rPr>
        <w:t xml:space="preserve"> </w:t>
      </w:r>
      <w:r w:rsidR="00540D6C">
        <w:rPr>
          <w:sz w:val="28"/>
          <w:szCs w:val="28"/>
        </w:rPr>
        <w:t xml:space="preserve">та будуть проаналізовані на педагогічній раді 26.06.2024 року. Відповідно до службових записок класних керівників, констатуємо, що у групах КК-22-24 (класний керівник </w:t>
      </w:r>
      <w:proofErr w:type="spellStart"/>
      <w:r w:rsidR="00540D6C">
        <w:rPr>
          <w:sz w:val="28"/>
          <w:szCs w:val="28"/>
        </w:rPr>
        <w:t>Шапошнікова</w:t>
      </w:r>
      <w:proofErr w:type="spellEnd"/>
      <w:r w:rsidR="00540D6C">
        <w:rPr>
          <w:sz w:val="28"/>
          <w:szCs w:val="28"/>
        </w:rPr>
        <w:t xml:space="preserve"> Л.С.), КД-22-11 (класний керівник </w:t>
      </w:r>
      <w:proofErr w:type="spellStart"/>
      <w:r w:rsidR="00540D6C">
        <w:rPr>
          <w:sz w:val="28"/>
          <w:szCs w:val="28"/>
        </w:rPr>
        <w:t>Боднарюк</w:t>
      </w:r>
      <w:proofErr w:type="spellEnd"/>
      <w:r w:rsidR="00540D6C">
        <w:rPr>
          <w:sz w:val="28"/>
          <w:szCs w:val="28"/>
        </w:rPr>
        <w:t xml:space="preserve"> Л.В.), КД-21-10 (класний керівник Іванченко І.Ю.) є учні, які мають </w:t>
      </w:r>
      <w:proofErr w:type="spellStart"/>
      <w:r w:rsidR="00540D6C">
        <w:rPr>
          <w:sz w:val="28"/>
          <w:szCs w:val="28"/>
        </w:rPr>
        <w:t>неатестації</w:t>
      </w:r>
      <w:proofErr w:type="spellEnd"/>
      <w:r>
        <w:rPr>
          <w:sz w:val="28"/>
          <w:szCs w:val="28"/>
        </w:rPr>
        <w:t>.</w:t>
      </w:r>
      <w:r w:rsidR="00540D6C">
        <w:rPr>
          <w:sz w:val="28"/>
          <w:szCs w:val="28"/>
        </w:rPr>
        <w:t xml:space="preserve"> Класні керівники та здобувачі освіти, які мають </w:t>
      </w:r>
      <w:proofErr w:type="spellStart"/>
      <w:r w:rsidR="00540D6C">
        <w:rPr>
          <w:sz w:val="28"/>
          <w:szCs w:val="28"/>
        </w:rPr>
        <w:t>неатестації</w:t>
      </w:r>
      <w:proofErr w:type="spellEnd"/>
      <w:r w:rsidR="00540D6C">
        <w:rPr>
          <w:sz w:val="28"/>
          <w:szCs w:val="28"/>
        </w:rPr>
        <w:t>, ознайомлені з порядком процедури ліквідації заборгованостей.</w:t>
      </w:r>
    </w:p>
    <w:p w14:paraId="0F4DB1A6" w14:textId="77777777" w:rsidR="002D5251" w:rsidRDefault="00000000" w:rsidP="003D2A05">
      <w:pPr>
        <w:spacing w:line="360" w:lineRule="auto"/>
        <w:ind w:firstLine="720"/>
        <w:jc w:val="both"/>
        <w:rPr>
          <w:sz w:val="28"/>
          <w:szCs w:val="28"/>
        </w:rPr>
      </w:pPr>
      <w:r>
        <w:rPr>
          <w:sz w:val="28"/>
          <w:szCs w:val="28"/>
        </w:rPr>
        <w:t>Тематичні та семестрові підсумкові роботи, які було проведено в умовах дистанційного навчання під час воєнного стану, записувались в класному журналі без зазначення дати їх проведення.</w:t>
      </w:r>
    </w:p>
    <w:p w14:paraId="32A4F1F1" w14:textId="77777777" w:rsidR="002D5251" w:rsidRDefault="00000000" w:rsidP="003D2A05">
      <w:pPr>
        <w:spacing w:line="360" w:lineRule="auto"/>
        <w:ind w:firstLine="720"/>
        <w:jc w:val="both"/>
        <w:rPr>
          <w:sz w:val="28"/>
          <w:szCs w:val="28"/>
        </w:rPr>
      </w:pPr>
      <w:r>
        <w:rPr>
          <w:sz w:val="28"/>
          <w:szCs w:val="28"/>
        </w:rPr>
        <w:t>Річне оцінювання виставлялось з урахуванням результатів оцінювання за перший та другий семестри навчального року.</w:t>
      </w:r>
    </w:p>
    <w:p w14:paraId="2FE76424" w14:textId="77777777" w:rsidR="006C74DF" w:rsidRPr="00A15126" w:rsidRDefault="006C74DF" w:rsidP="003D2A05">
      <w:pPr>
        <w:spacing w:line="360" w:lineRule="auto"/>
        <w:ind w:firstLine="720"/>
        <w:jc w:val="both"/>
        <w:rPr>
          <w:sz w:val="28"/>
          <w:szCs w:val="28"/>
        </w:rPr>
      </w:pPr>
      <w:r>
        <w:rPr>
          <w:sz w:val="28"/>
          <w:szCs w:val="28"/>
        </w:rPr>
        <w:t>У</w:t>
      </w:r>
      <w:r>
        <w:rPr>
          <w:sz w:val="28"/>
          <w:szCs w:val="28"/>
        </w:rPr>
        <w:t xml:space="preserve"> період з 08.04.2024р. по 26.04.2024р. </w:t>
      </w:r>
      <w:r w:rsidRPr="00AA26EE">
        <w:rPr>
          <w:sz w:val="28"/>
          <w:szCs w:val="28"/>
        </w:rPr>
        <w:t>адміністрац</w:t>
      </w:r>
      <w:r>
        <w:rPr>
          <w:sz w:val="28"/>
          <w:szCs w:val="28"/>
        </w:rPr>
        <w:t>ією</w:t>
      </w:r>
      <w:r w:rsidRPr="00AA26EE">
        <w:rPr>
          <w:sz w:val="28"/>
          <w:szCs w:val="28"/>
        </w:rPr>
        <w:t xml:space="preserve"> Центру </w:t>
      </w:r>
      <w:r>
        <w:rPr>
          <w:sz w:val="28"/>
          <w:szCs w:val="28"/>
        </w:rPr>
        <w:t xml:space="preserve">було проведено моніторинг відвідування учнями </w:t>
      </w:r>
      <w:r w:rsidRPr="00AA26EE">
        <w:rPr>
          <w:sz w:val="28"/>
          <w:szCs w:val="28"/>
        </w:rPr>
        <w:t>онлай</w:t>
      </w:r>
      <w:r>
        <w:rPr>
          <w:sz w:val="28"/>
          <w:szCs w:val="28"/>
        </w:rPr>
        <w:t>н</w:t>
      </w:r>
      <w:r w:rsidRPr="00AA26EE">
        <w:rPr>
          <w:sz w:val="28"/>
          <w:szCs w:val="28"/>
        </w:rPr>
        <w:t xml:space="preserve"> занят</w:t>
      </w:r>
      <w:r>
        <w:rPr>
          <w:sz w:val="28"/>
          <w:szCs w:val="28"/>
        </w:rPr>
        <w:t>ь, відповідно до розкладу</w:t>
      </w:r>
      <w:r w:rsidRPr="00AA26EE">
        <w:rPr>
          <w:sz w:val="28"/>
          <w:szCs w:val="28"/>
        </w:rPr>
        <w:t>.</w:t>
      </w:r>
      <w:r>
        <w:rPr>
          <w:sz w:val="28"/>
          <w:szCs w:val="28"/>
        </w:rPr>
        <w:t xml:space="preserve"> Інструментом моніторингу стали регулярні відвідування адміністрацією Центру онлайн уроків за розкладом, бесіди з класними керівниками та майстрами виробничого навчання, аналіз та відсотковий підрахунок присутніх здобувачів освіти на </w:t>
      </w:r>
      <w:proofErr w:type="spellStart"/>
      <w:r>
        <w:rPr>
          <w:sz w:val="28"/>
          <w:szCs w:val="28"/>
        </w:rPr>
        <w:t>уроках</w:t>
      </w:r>
      <w:proofErr w:type="spellEnd"/>
      <w:r>
        <w:rPr>
          <w:sz w:val="28"/>
          <w:szCs w:val="28"/>
        </w:rPr>
        <w:t>, з</w:t>
      </w:r>
      <w:r>
        <w:rPr>
          <w:sz w:val="28"/>
          <w:szCs w:val="28"/>
          <w:lang w:val="en-US"/>
        </w:rPr>
        <w:t>’</w:t>
      </w:r>
      <w:proofErr w:type="spellStart"/>
      <w:r>
        <w:rPr>
          <w:sz w:val="28"/>
          <w:szCs w:val="28"/>
        </w:rPr>
        <w:t>ясування</w:t>
      </w:r>
      <w:proofErr w:type="spellEnd"/>
      <w:r>
        <w:rPr>
          <w:sz w:val="28"/>
          <w:szCs w:val="28"/>
        </w:rPr>
        <w:t xml:space="preserve"> причин відсутності здобувачів освіти на онлайн </w:t>
      </w:r>
      <w:proofErr w:type="spellStart"/>
      <w:r>
        <w:rPr>
          <w:sz w:val="28"/>
          <w:szCs w:val="28"/>
        </w:rPr>
        <w:t>уроках</w:t>
      </w:r>
      <w:proofErr w:type="spellEnd"/>
      <w:r>
        <w:rPr>
          <w:sz w:val="28"/>
          <w:szCs w:val="28"/>
        </w:rPr>
        <w:t>.</w:t>
      </w:r>
      <w:r>
        <w:rPr>
          <w:sz w:val="28"/>
          <w:szCs w:val="28"/>
        </w:rPr>
        <w:t xml:space="preserve"> </w:t>
      </w:r>
      <w:r>
        <w:rPr>
          <w:sz w:val="28"/>
          <w:szCs w:val="28"/>
        </w:rPr>
        <w:t xml:space="preserve">Середній показник присутніх здобувачів освіти на онлайн </w:t>
      </w:r>
      <w:proofErr w:type="spellStart"/>
      <w:r>
        <w:rPr>
          <w:sz w:val="28"/>
          <w:szCs w:val="28"/>
        </w:rPr>
        <w:t>уроках</w:t>
      </w:r>
      <w:proofErr w:type="spellEnd"/>
      <w:r>
        <w:rPr>
          <w:sz w:val="28"/>
          <w:szCs w:val="28"/>
        </w:rPr>
        <w:t xml:space="preserve"> становить 88%. Це свідчить про високий рівень відвідування уроків. </w:t>
      </w:r>
      <w:r w:rsidRPr="00A15126">
        <w:rPr>
          <w:color w:val="0D0D0D"/>
          <w:sz w:val="28"/>
          <w:szCs w:val="28"/>
          <w:shd w:val="clear" w:color="auto" w:fill="FFFFFF"/>
        </w:rPr>
        <w:t xml:space="preserve">Такий стан відвідування </w:t>
      </w:r>
      <w:r>
        <w:rPr>
          <w:color w:val="0D0D0D"/>
          <w:sz w:val="28"/>
          <w:szCs w:val="28"/>
          <w:shd w:val="clear" w:color="auto" w:fill="FFFFFF"/>
        </w:rPr>
        <w:t>є</w:t>
      </w:r>
      <w:r w:rsidRPr="00A15126">
        <w:rPr>
          <w:color w:val="0D0D0D"/>
          <w:sz w:val="28"/>
          <w:szCs w:val="28"/>
          <w:shd w:val="clear" w:color="auto" w:fill="FFFFFF"/>
        </w:rPr>
        <w:t xml:space="preserve"> позитивною ознакою ефективності організації </w:t>
      </w:r>
      <w:r>
        <w:rPr>
          <w:color w:val="0D0D0D"/>
          <w:sz w:val="28"/>
          <w:szCs w:val="28"/>
          <w:shd w:val="clear" w:color="auto" w:fill="FFFFFF"/>
        </w:rPr>
        <w:t>освітнього</w:t>
      </w:r>
      <w:r w:rsidRPr="00A15126">
        <w:rPr>
          <w:color w:val="0D0D0D"/>
          <w:sz w:val="28"/>
          <w:szCs w:val="28"/>
          <w:shd w:val="clear" w:color="auto" w:fill="FFFFFF"/>
        </w:rPr>
        <w:t xml:space="preserve"> процесу, високої якості викладання та створення комфортних умов для онлайн навчання. Крім того, це свідчит</w:t>
      </w:r>
      <w:r>
        <w:rPr>
          <w:color w:val="0D0D0D"/>
          <w:sz w:val="28"/>
          <w:szCs w:val="28"/>
          <w:shd w:val="clear" w:color="auto" w:fill="FFFFFF"/>
        </w:rPr>
        <w:t>ь</w:t>
      </w:r>
      <w:r w:rsidRPr="00A15126">
        <w:rPr>
          <w:color w:val="0D0D0D"/>
          <w:sz w:val="28"/>
          <w:szCs w:val="28"/>
          <w:shd w:val="clear" w:color="auto" w:fill="FFFFFF"/>
        </w:rPr>
        <w:t xml:space="preserve"> про успішну роботу </w:t>
      </w:r>
      <w:r>
        <w:rPr>
          <w:color w:val="0D0D0D"/>
          <w:sz w:val="28"/>
          <w:szCs w:val="28"/>
          <w:shd w:val="clear" w:color="auto" w:fill="FFFFFF"/>
        </w:rPr>
        <w:t>викладачів, класних керівників, майстрів виробничого навчання, адміністрації</w:t>
      </w:r>
      <w:r w:rsidRPr="00A15126">
        <w:rPr>
          <w:color w:val="0D0D0D"/>
          <w:sz w:val="28"/>
          <w:szCs w:val="28"/>
          <w:shd w:val="clear" w:color="auto" w:fill="FFFFFF"/>
        </w:rPr>
        <w:t xml:space="preserve"> </w:t>
      </w:r>
      <w:r>
        <w:rPr>
          <w:color w:val="0D0D0D"/>
          <w:sz w:val="28"/>
          <w:szCs w:val="28"/>
          <w:shd w:val="clear" w:color="auto" w:fill="FFFFFF"/>
        </w:rPr>
        <w:t>Центру</w:t>
      </w:r>
      <w:r w:rsidRPr="00A15126">
        <w:rPr>
          <w:color w:val="0D0D0D"/>
          <w:sz w:val="28"/>
          <w:szCs w:val="28"/>
          <w:shd w:val="clear" w:color="auto" w:fill="FFFFFF"/>
        </w:rPr>
        <w:t xml:space="preserve"> </w:t>
      </w:r>
      <w:r>
        <w:rPr>
          <w:color w:val="0D0D0D"/>
          <w:sz w:val="28"/>
          <w:szCs w:val="28"/>
          <w:shd w:val="clear" w:color="auto" w:fill="FFFFFF"/>
        </w:rPr>
        <w:t>щодо</w:t>
      </w:r>
      <w:r w:rsidRPr="00A15126">
        <w:rPr>
          <w:color w:val="0D0D0D"/>
          <w:sz w:val="28"/>
          <w:szCs w:val="28"/>
          <w:shd w:val="clear" w:color="auto" w:fill="FFFFFF"/>
        </w:rPr>
        <w:t xml:space="preserve"> організації та підтрим</w:t>
      </w:r>
      <w:r>
        <w:rPr>
          <w:color w:val="0D0D0D"/>
          <w:sz w:val="28"/>
          <w:szCs w:val="28"/>
          <w:shd w:val="clear" w:color="auto" w:fill="FFFFFF"/>
        </w:rPr>
        <w:t>ки</w:t>
      </w:r>
      <w:r w:rsidRPr="00A15126">
        <w:rPr>
          <w:color w:val="0D0D0D"/>
          <w:sz w:val="28"/>
          <w:szCs w:val="28"/>
          <w:shd w:val="clear" w:color="auto" w:fill="FFFFFF"/>
        </w:rPr>
        <w:t xml:space="preserve"> участі учнів у </w:t>
      </w:r>
      <w:r>
        <w:rPr>
          <w:color w:val="0D0D0D"/>
          <w:sz w:val="28"/>
          <w:szCs w:val="28"/>
          <w:shd w:val="clear" w:color="auto" w:fill="FFFFFF"/>
        </w:rPr>
        <w:t>освітньому</w:t>
      </w:r>
      <w:r w:rsidRPr="00A15126">
        <w:rPr>
          <w:color w:val="0D0D0D"/>
          <w:sz w:val="28"/>
          <w:szCs w:val="28"/>
          <w:shd w:val="clear" w:color="auto" w:fill="FFFFFF"/>
        </w:rPr>
        <w:t xml:space="preserve"> процесі, а також про ефективне використання технологій для забезпечення доступу до освіти.</w:t>
      </w:r>
      <w:r w:rsidRPr="00A15126">
        <w:rPr>
          <w:sz w:val="28"/>
          <w:szCs w:val="28"/>
        </w:rPr>
        <w:t xml:space="preserve"> </w:t>
      </w:r>
    </w:p>
    <w:p w14:paraId="161591CF" w14:textId="77777777" w:rsidR="006C74DF" w:rsidRDefault="006C74DF" w:rsidP="003D2A05">
      <w:pPr>
        <w:spacing w:line="360" w:lineRule="auto"/>
        <w:ind w:firstLine="720"/>
        <w:jc w:val="both"/>
        <w:rPr>
          <w:sz w:val="28"/>
          <w:szCs w:val="28"/>
        </w:rPr>
      </w:pPr>
      <w:r>
        <w:rPr>
          <w:sz w:val="28"/>
          <w:szCs w:val="28"/>
        </w:rPr>
        <w:t xml:space="preserve">Моніторинг стану відвідування показав, що в Центрі щоденно здійснюється аналіз відвідування учнями навчальних занять за змішаною </w:t>
      </w:r>
      <w:r>
        <w:rPr>
          <w:sz w:val="28"/>
          <w:szCs w:val="28"/>
        </w:rPr>
        <w:lastRenderedPageBreak/>
        <w:t xml:space="preserve">формою. У ході моніторингу зафіксовано проблемні питання, через які учні мають проблеми з </w:t>
      </w:r>
      <w:proofErr w:type="spellStart"/>
      <w:r>
        <w:rPr>
          <w:sz w:val="28"/>
          <w:szCs w:val="28"/>
        </w:rPr>
        <w:t>доєднанням</w:t>
      </w:r>
      <w:proofErr w:type="spellEnd"/>
      <w:r>
        <w:rPr>
          <w:sz w:val="28"/>
          <w:szCs w:val="28"/>
        </w:rPr>
        <w:t xml:space="preserve"> до онлайн уроків, а саме: відсутність інтернету, світла та часті повітряні тривоги, хвороби. Проте, заповнення викладачами-</w:t>
      </w:r>
      <w:proofErr w:type="spellStart"/>
      <w:r>
        <w:rPr>
          <w:sz w:val="28"/>
          <w:szCs w:val="28"/>
        </w:rPr>
        <w:t>предметниками</w:t>
      </w:r>
      <w:proofErr w:type="spellEnd"/>
      <w:r>
        <w:rPr>
          <w:sz w:val="28"/>
          <w:szCs w:val="28"/>
        </w:rPr>
        <w:t xml:space="preserve"> онлайн платформи </w:t>
      </w:r>
      <w:r>
        <w:rPr>
          <w:sz w:val="28"/>
          <w:szCs w:val="28"/>
          <w:lang w:val="en-US"/>
        </w:rPr>
        <w:t xml:space="preserve">Google Classroom </w:t>
      </w:r>
      <w:r>
        <w:rPr>
          <w:sz w:val="28"/>
          <w:szCs w:val="28"/>
        </w:rPr>
        <w:t>вчасно та у повній мірі, дозволяє здобувачам освіти отримати необхідний навчальний матеріал та зворотній зв'язок.</w:t>
      </w:r>
    </w:p>
    <w:p w14:paraId="6FA6825C" w14:textId="77777777" w:rsidR="006C74DF" w:rsidRDefault="006C74DF" w:rsidP="003D2A05">
      <w:pPr>
        <w:spacing w:line="360" w:lineRule="auto"/>
        <w:ind w:firstLine="720"/>
        <w:jc w:val="both"/>
        <w:rPr>
          <w:sz w:val="28"/>
          <w:szCs w:val="28"/>
        </w:rPr>
      </w:pPr>
      <w:r>
        <w:rPr>
          <w:sz w:val="28"/>
          <w:szCs w:val="28"/>
        </w:rPr>
        <w:t xml:space="preserve">Класними керівниками та майстрами виробничого навчання на постійній основі здійснюється робота з учнями та їх батьками: профілактичні бесіди щодо </w:t>
      </w:r>
      <w:proofErr w:type="spellStart"/>
      <w:r>
        <w:rPr>
          <w:sz w:val="28"/>
          <w:szCs w:val="28"/>
        </w:rPr>
        <w:t>обов</w:t>
      </w:r>
      <w:proofErr w:type="spellEnd"/>
      <w:r>
        <w:rPr>
          <w:sz w:val="28"/>
          <w:szCs w:val="28"/>
          <w:lang w:val="en-US"/>
        </w:rPr>
        <w:t>’</w:t>
      </w:r>
      <w:proofErr w:type="spellStart"/>
      <w:r>
        <w:rPr>
          <w:sz w:val="28"/>
          <w:szCs w:val="28"/>
        </w:rPr>
        <w:t>язкового</w:t>
      </w:r>
      <w:proofErr w:type="spellEnd"/>
      <w:r>
        <w:rPr>
          <w:sz w:val="28"/>
          <w:szCs w:val="28"/>
        </w:rPr>
        <w:t xml:space="preserve"> відвідування онлайн уроків, зустрічі, звернення у відповідні служби, за потреби</w:t>
      </w:r>
      <w:r>
        <w:rPr>
          <w:sz w:val="28"/>
          <w:szCs w:val="28"/>
        </w:rPr>
        <w:t>.</w:t>
      </w:r>
    </w:p>
    <w:p w14:paraId="15716ADF" w14:textId="3CADB932" w:rsidR="002D5251" w:rsidRPr="006C74DF" w:rsidRDefault="00000000" w:rsidP="003D2A05">
      <w:pPr>
        <w:spacing w:line="360" w:lineRule="auto"/>
        <w:ind w:firstLine="720"/>
        <w:jc w:val="both"/>
        <w:rPr>
          <w:sz w:val="28"/>
          <w:szCs w:val="28"/>
        </w:rPr>
      </w:pPr>
      <w:r>
        <w:rPr>
          <w:sz w:val="28"/>
          <w:szCs w:val="28"/>
        </w:rPr>
        <w:t xml:space="preserve">Відповідно до Закону України </w:t>
      </w:r>
      <w:r w:rsidR="00261BF2">
        <w:rPr>
          <w:sz w:val="28"/>
          <w:szCs w:val="28"/>
        </w:rPr>
        <w:t>від 08.11.2023 року № 3438-ІХ</w:t>
      </w:r>
      <w:r w:rsidR="00F66C96" w:rsidRPr="00F66C96">
        <w:rPr>
          <w:color w:val="040C28"/>
          <w:sz w:val="28"/>
          <w:szCs w:val="28"/>
        </w:rPr>
        <w:t>«Про внесення змін до деяких законів України щодо державної підсумкової атестації та вступної кампанії 2024 року»</w:t>
      </w:r>
      <w:r>
        <w:rPr>
          <w:sz w:val="28"/>
          <w:szCs w:val="28"/>
        </w:rPr>
        <w:t>, ухваленого Верховною Радою України здобувачі освіти, які завершують здобуття базової загальної середньої освіти у 202</w:t>
      </w:r>
      <w:r w:rsidR="00261BF2">
        <w:rPr>
          <w:sz w:val="28"/>
          <w:szCs w:val="28"/>
        </w:rPr>
        <w:t>3</w:t>
      </w:r>
      <w:r>
        <w:rPr>
          <w:sz w:val="28"/>
          <w:szCs w:val="28"/>
        </w:rPr>
        <w:t>-202</w:t>
      </w:r>
      <w:r w:rsidR="00261BF2">
        <w:rPr>
          <w:sz w:val="28"/>
          <w:szCs w:val="28"/>
        </w:rPr>
        <w:t xml:space="preserve">4 </w:t>
      </w:r>
      <w:proofErr w:type="spellStart"/>
      <w:r>
        <w:rPr>
          <w:sz w:val="28"/>
          <w:szCs w:val="28"/>
        </w:rPr>
        <w:t>н.р</w:t>
      </w:r>
      <w:proofErr w:type="spellEnd"/>
      <w:r>
        <w:rPr>
          <w:sz w:val="28"/>
          <w:szCs w:val="28"/>
        </w:rPr>
        <w:t>. було звільнено від державної підсумкової атестації. У відповідних документах про освіту, зроблено запис «звільнений(а)»</w:t>
      </w:r>
      <w:r>
        <w:rPr>
          <w:sz w:val="28"/>
        </w:rPr>
        <w:t xml:space="preserve"> </w:t>
      </w:r>
    </w:p>
    <w:p w14:paraId="3B1D9E17" w14:textId="77777777" w:rsidR="002D5251" w:rsidRDefault="00000000" w:rsidP="003D2A05">
      <w:pPr>
        <w:ind w:firstLine="720"/>
        <w:jc w:val="both"/>
        <w:rPr>
          <w:sz w:val="28"/>
        </w:rPr>
      </w:pPr>
      <w:r>
        <w:rPr>
          <w:sz w:val="28"/>
        </w:rPr>
        <w:t>Враховуючи вищезазначене,</w:t>
      </w:r>
    </w:p>
    <w:p w14:paraId="7A46B138" w14:textId="77777777" w:rsidR="002D5251" w:rsidRDefault="002D5251" w:rsidP="003D2A05">
      <w:pPr>
        <w:spacing w:line="23" w:lineRule="atLeast"/>
        <w:ind w:firstLine="720"/>
        <w:jc w:val="both"/>
        <w:rPr>
          <w:sz w:val="10"/>
          <w:szCs w:val="10"/>
        </w:rPr>
      </w:pPr>
    </w:p>
    <w:p w14:paraId="05099B85" w14:textId="77777777" w:rsidR="002D5251" w:rsidRDefault="00000000" w:rsidP="003D2A05">
      <w:pPr>
        <w:spacing w:line="23" w:lineRule="atLeast"/>
        <w:ind w:firstLine="720"/>
        <w:rPr>
          <w:sz w:val="28"/>
        </w:rPr>
      </w:pPr>
      <w:r>
        <w:rPr>
          <w:sz w:val="28"/>
        </w:rPr>
        <w:t>НАКАЗУЮ:</w:t>
      </w:r>
    </w:p>
    <w:p w14:paraId="5C9FFFA0" w14:textId="77777777" w:rsidR="002D5251" w:rsidRDefault="002D5251" w:rsidP="003D2A05">
      <w:pPr>
        <w:ind w:firstLine="720"/>
        <w:rPr>
          <w:sz w:val="10"/>
          <w:szCs w:val="10"/>
        </w:rPr>
      </w:pPr>
    </w:p>
    <w:p w14:paraId="0D19619E" w14:textId="77777777" w:rsidR="002D5251" w:rsidRDefault="00000000" w:rsidP="003D2A05">
      <w:pPr>
        <w:numPr>
          <w:ilvl w:val="0"/>
          <w:numId w:val="2"/>
        </w:numPr>
        <w:spacing w:line="360" w:lineRule="auto"/>
        <w:ind w:left="0" w:firstLine="720"/>
        <w:jc w:val="both"/>
        <w:rPr>
          <w:sz w:val="28"/>
          <w:szCs w:val="28"/>
        </w:rPr>
      </w:pPr>
      <w:r>
        <w:rPr>
          <w:sz w:val="28"/>
          <w:szCs w:val="28"/>
        </w:rPr>
        <w:t xml:space="preserve">Заступнику директора з </w:t>
      </w:r>
      <w:proofErr w:type="spellStart"/>
      <w:r>
        <w:rPr>
          <w:sz w:val="28"/>
          <w:szCs w:val="28"/>
        </w:rPr>
        <w:t>НВирР</w:t>
      </w:r>
      <w:proofErr w:type="spellEnd"/>
      <w:r>
        <w:rPr>
          <w:sz w:val="28"/>
          <w:szCs w:val="28"/>
        </w:rPr>
        <w:t xml:space="preserve"> Макаренко С.Г. та заступнику директора з НР Камлук Ю.В., педагогічним працівникам:</w:t>
      </w:r>
    </w:p>
    <w:p w14:paraId="21C28FB7" w14:textId="1F07A240" w:rsidR="002D5251" w:rsidRDefault="00000000" w:rsidP="003D2A05">
      <w:pPr>
        <w:spacing w:line="360" w:lineRule="auto"/>
        <w:ind w:firstLine="720"/>
        <w:jc w:val="both"/>
        <w:rPr>
          <w:sz w:val="28"/>
          <w:szCs w:val="28"/>
        </w:rPr>
      </w:pPr>
      <w:r>
        <w:rPr>
          <w:sz w:val="28"/>
          <w:szCs w:val="28"/>
        </w:rPr>
        <w:t xml:space="preserve">    2.1. Організувати на початку 202</w:t>
      </w:r>
      <w:r w:rsidR="00261BF2">
        <w:rPr>
          <w:sz w:val="28"/>
          <w:szCs w:val="28"/>
        </w:rPr>
        <w:t>4</w:t>
      </w:r>
      <w:r>
        <w:rPr>
          <w:sz w:val="28"/>
          <w:szCs w:val="28"/>
        </w:rPr>
        <w:t>-202</w:t>
      </w:r>
      <w:r w:rsidR="00261BF2">
        <w:rPr>
          <w:sz w:val="28"/>
          <w:szCs w:val="28"/>
        </w:rPr>
        <w:t>5</w:t>
      </w:r>
      <w:r>
        <w:rPr>
          <w:sz w:val="28"/>
          <w:szCs w:val="28"/>
        </w:rPr>
        <w:t xml:space="preserve"> навчального року в групах І-ІV курсів проведення вхідного оцінювання здобувачів освіти з метою діагностування рівня навчальних досягнень за попередній рік та планування подальшої роботи із систематизації, узагальнення та закріплення навчального матеріалу, що вивчався  дистанційно.</w:t>
      </w:r>
    </w:p>
    <w:p w14:paraId="75C502E6" w14:textId="6E2086BE" w:rsidR="006C74DF" w:rsidRPr="00A52B4A" w:rsidRDefault="00A52B4A" w:rsidP="003D2A05">
      <w:pPr>
        <w:spacing w:line="360" w:lineRule="auto"/>
        <w:ind w:firstLine="720"/>
        <w:jc w:val="both"/>
        <w:rPr>
          <w:sz w:val="28"/>
          <w:szCs w:val="28"/>
        </w:rPr>
      </w:pPr>
      <w:r w:rsidRPr="00A52B4A">
        <w:rPr>
          <w:rStyle w:val="a9"/>
          <w:b w:val="0"/>
          <w:bCs w:val="0"/>
        </w:rPr>
        <w:t xml:space="preserve">    </w:t>
      </w:r>
      <w:r w:rsidRPr="00A52B4A">
        <w:rPr>
          <w:rStyle w:val="a9"/>
          <w:b w:val="0"/>
          <w:bCs w:val="0"/>
          <w:sz w:val="28"/>
          <w:szCs w:val="28"/>
        </w:rPr>
        <w:t xml:space="preserve">2.3. </w:t>
      </w:r>
      <w:r w:rsidRPr="00A52B4A">
        <w:rPr>
          <w:rStyle w:val="a9"/>
          <w:b w:val="0"/>
          <w:bCs w:val="0"/>
          <w:sz w:val="28"/>
          <w:szCs w:val="28"/>
        </w:rPr>
        <w:t>Пров</w:t>
      </w:r>
      <w:r>
        <w:rPr>
          <w:rStyle w:val="a9"/>
          <w:b w:val="0"/>
          <w:bCs w:val="0"/>
          <w:sz w:val="28"/>
          <w:szCs w:val="28"/>
        </w:rPr>
        <w:t>оди</w:t>
      </w:r>
      <w:r w:rsidRPr="00A52B4A">
        <w:rPr>
          <w:rStyle w:val="a9"/>
          <w:b w:val="0"/>
          <w:bCs w:val="0"/>
          <w:sz w:val="28"/>
          <w:szCs w:val="28"/>
        </w:rPr>
        <w:t>ти моніторинг та аналіз результативності навчання</w:t>
      </w:r>
      <w:r w:rsidRPr="00A52B4A">
        <w:rPr>
          <w:sz w:val="28"/>
          <w:szCs w:val="28"/>
        </w:rPr>
        <w:t xml:space="preserve"> у змішаному форматі кожного семестру.</w:t>
      </w:r>
    </w:p>
    <w:p w14:paraId="480DF090" w14:textId="70DE08E1" w:rsidR="002D5251" w:rsidRDefault="00000000" w:rsidP="003D2A05">
      <w:pPr>
        <w:numPr>
          <w:ilvl w:val="0"/>
          <w:numId w:val="2"/>
        </w:numPr>
        <w:tabs>
          <w:tab w:val="clear" w:pos="425"/>
          <w:tab w:val="left" w:pos="0"/>
        </w:tabs>
        <w:spacing w:line="360" w:lineRule="auto"/>
        <w:ind w:left="0" w:right="60" w:firstLine="720"/>
        <w:jc w:val="both"/>
        <w:rPr>
          <w:sz w:val="28"/>
        </w:rPr>
      </w:pPr>
      <w:r>
        <w:rPr>
          <w:sz w:val="28"/>
        </w:rPr>
        <w:t xml:space="preserve">Викладачам загальноосвітньої та </w:t>
      </w:r>
      <w:proofErr w:type="spellStart"/>
      <w:r>
        <w:rPr>
          <w:sz w:val="28"/>
        </w:rPr>
        <w:t>професійно</w:t>
      </w:r>
      <w:proofErr w:type="spellEnd"/>
      <w:r>
        <w:rPr>
          <w:sz w:val="28"/>
        </w:rPr>
        <w:t>-теоретичної підготовки суворо дотримуватись вимог щодо організації</w:t>
      </w:r>
      <w:r w:rsidR="00A52B4A">
        <w:rPr>
          <w:sz w:val="28"/>
        </w:rPr>
        <w:t xml:space="preserve"> </w:t>
      </w:r>
      <w:r>
        <w:rPr>
          <w:sz w:val="28"/>
        </w:rPr>
        <w:t xml:space="preserve">та здійснення освітнього процесу у режимі </w:t>
      </w:r>
      <w:r w:rsidR="00261BF2">
        <w:rPr>
          <w:sz w:val="28"/>
        </w:rPr>
        <w:t>змішаного</w:t>
      </w:r>
      <w:r>
        <w:rPr>
          <w:sz w:val="28"/>
        </w:rPr>
        <w:t xml:space="preserve"> навчання.</w:t>
      </w:r>
    </w:p>
    <w:p w14:paraId="59D298D5" w14:textId="77777777" w:rsidR="002D5251" w:rsidRDefault="00000000" w:rsidP="003D2A05">
      <w:pPr>
        <w:numPr>
          <w:ilvl w:val="0"/>
          <w:numId w:val="2"/>
        </w:numPr>
        <w:tabs>
          <w:tab w:val="clear" w:pos="425"/>
          <w:tab w:val="left" w:pos="0"/>
        </w:tabs>
        <w:spacing w:line="360" w:lineRule="auto"/>
        <w:ind w:left="0" w:right="60" w:firstLine="720"/>
        <w:jc w:val="both"/>
        <w:rPr>
          <w:sz w:val="28"/>
        </w:rPr>
      </w:pPr>
      <w:r>
        <w:rPr>
          <w:sz w:val="28"/>
        </w:rPr>
        <w:lastRenderedPageBreak/>
        <w:t>Класним керівникам та викладачам-</w:t>
      </w:r>
      <w:proofErr w:type="spellStart"/>
      <w:r>
        <w:rPr>
          <w:sz w:val="28"/>
        </w:rPr>
        <w:t>предметникам</w:t>
      </w:r>
      <w:proofErr w:type="spellEnd"/>
      <w:r>
        <w:rPr>
          <w:sz w:val="28"/>
        </w:rPr>
        <w:t xml:space="preserve"> постійно контролювати відвідування навчальних занять здобувачами освіти, а також якість засвоєння навчального матеріалу.</w:t>
      </w:r>
    </w:p>
    <w:p w14:paraId="171109FF" w14:textId="6135032F" w:rsidR="00A52B4A" w:rsidRPr="00A52B4A" w:rsidRDefault="00A52B4A" w:rsidP="003D2A05">
      <w:pPr>
        <w:numPr>
          <w:ilvl w:val="0"/>
          <w:numId w:val="2"/>
        </w:numPr>
        <w:tabs>
          <w:tab w:val="clear" w:pos="425"/>
          <w:tab w:val="left" w:pos="0"/>
        </w:tabs>
        <w:spacing w:line="360" w:lineRule="auto"/>
        <w:ind w:left="0" w:right="60" w:firstLine="720"/>
        <w:jc w:val="both"/>
        <w:rPr>
          <w:sz w:val="28"/>
        </w:rPr>
      </w:pPr>
      <w:r>
        <w:rPr>
          <w:rStyle w:val="a9"/>
          <w:b w:val="0"/>
          <w:bCs w:val="0"/>
          <w:sz w:val="28"/>
          <w:szCs w:val="28"/>
        </w:rPr>
        <w:t>Класним керівникам: о</w:t>
      </w:r>
      <w:r w:rsidRPr="00A52B4A">
        <w:rPr>
          <w:rStyle w:val="a9"/>
          <w:b w:val="0"/>
          <w:bCs w:val="0"/>
          <w:sz w:val="28"/>
          <w:szCs w:val="28"/>
        </w:rPr>
        <w:t>рганізувати та забезпечити зворотний зв'язок</w:t>
      </w:r>
      <w:r w:rsidRPr="00A52B4A">
        <w:rPr>
          <w:sz w:val="28"/>
          <w:szCs w:val="28"/>
        </w:rPr>
        <w:t xml:space="preserve"> з учнями та батьками для коригування процесу змішаного навчання.</w:t>
      </w:r>
    </w:p>
    <w:p w14:paraId="07872643" w14:textId="1D887584" w:rsidR="002D5251" w:rsidRDefault="00000000" w:rsidP="003D2A05">
      <w:pPr>
        <w:numPr>
          <w:ilvl w:val="0"/>
          <w:numId w:val="2"/>
        </w:numPr>
        <w:tabs>
          <w:tab w:val="clear" w:pos="425"/>
          <w:tab w:val="left" w:pos="0"/>
        </w:tabs>
        <w:spacing w:line="360" w:lineRule="auto"/>
        <w:ind w:left="0" w:right="60" w:firstLine="720"/>
        <w:jc w:val="both"/>
        <w:rPr>
          <w:sz w:val="28"/>
        </w:rPr>
      </w:pPr>
      <w:r>
        <w:rPr>
          <w:sz w:val="28"/>
        </w:rPr>
        <w:t>Викладачам ширше використовувати засоби та інструменти цифрового навчання, за необхідності підвищувати власну компетентність шляхом проходження навчальних курсів.</w:t>
      </w:r>
    </w:p>
    <w:p w14:paraId="1CC3DBE2" w14:textId="4FD8B4DE" w:rsidR="00A52B4A" w:rsidRPr="00A52B4A" w:rsidRDefault="00A52B4A" w:rsidP="003D2A05">
      <w:pPr>
        <w:numPr>
          <w:ilvl w:val="0"/>
          <w:numId w:val="2"/>
        </w:numPr>
        <w:tabs>
          <w:tab w:val="clear" w:pos="425"/>
          <w:tab w:val="left" w:pos="0"/>
        </w:tabs>
        <w:spacing w:line="360" w:lineRule="auto"/>
        <w:ind w:left="0" w:right="60" w:firstLine="720"/>
        <w:jc w:val="both"/>
        <w:rPr>
          <w:sz w:val="28"/>
          <w:szCs w:val="28"/>
        </w:rPr>
      </w:pPr>
      <w:r>
        <w:rPr>
          <w:rStyle w:val="a9"/>
          <w:b w:val="0"/>
          <w:bCs w:val="0"/>
          <w:sz w:val="28"/>
          <w:szCs w:val="28"/>
        </w:rPr>
        <w:t xml:space="preserve">Заступнику директора з НР Камлук Ю.В., заступнику директора з </w:t>
      </w:r>
      <w:proofErr w:type="spellStart"/>
      <w:r>
        <w:rPr>
          <w:rStyle w:val="a9"/>
          <w:b w:val="0"/>
          <w:bCs w:val="0"/>
          <w:sz w:val="28"/>
          <w:szCs w:val="28"/>
        </w:rPr>
        <w:t>НВирР</w:t>
      </w:r>
      <w:proofErr w:type="spellEnd"/>
      <w:r>
        <w:rPr>
          <w:rStyle w:val="a9"/>
          <w:b w:val="0"/>
          <w:bCs w:val="0"/>
          <w:sz w:val="28"/>
          <w:szCs w:val="28"/>
        </w:rPr>
        <w:t xml:space="preserve"> Макаренко С.Г., методисту: р</w:t>
      </w:r>
      <w:r w:rsidRPr="00A52B4A">
        <w:rPr>
          <w:rStyle w:val="a9"/>
          <w:b w:val="0"/>
          <w:bCs w:val="0"/>
          <w:sz w:val="28"/>
          <w:szCs w:val="28"/>
        </w:rPr>
        <w:t>озробити план заходів щодо поліпшення якості освіти</w:t>
      </w:r>
      <w:r w:rsidRPr="00A52B4A">
        <w:rPr>
          <w:sz w:val="28"/>
          <w:szCs w:val="28"/>
        </w:rPr>
        <w:t xml:space="preserve"> в умовах змішаного навчання за результатами моніторингу.</w:t>
      </w:r>
    </w:p>
    <w:p w14:paraId="66D38C1D" w14:textId="65792C2D" w:rsidR="002D5251" w:rsidRDefault="00000000" w:rsidP="003D2A05">
      <w:pPr>
        <w:numPr>
          <w:ilvl w:val="0"/>
          <w:numId w:val="2"/>
        </w:numPr>
        <w:tabs>
          <w:tab w:val="clear" w:pos="425"/>
          <w:tab w:val="left" w:pos="0"/>
        </w:tabs>
        <w:spacing w:line="360" w:lineRule="auto"/>
        <w:ind w:left="0" w:right="60" w:firstLine="720"/>
        <w:jc w:val="both"/>
        <w:rPr>
          <w:sz w:val="28"/>
        </w:rPr>
      </w:pPr>
      <w:r>
        <w:rPr>
          <w:sz w:val="28"/>
        </w:rPr>
        <w:t xml:space="preserve">Заступнику директора з </w:t>
      </w:r>
      <w:proofErr w:type="spellStart"/>
      <w:r>
        <w:rPr>
          <w:sz w:val="28"/>
          <w:szCs w:val="28"/>
        </w:rPr>
        <w:t>НВирР</w:t>
      </w:r>
      <w:proofErr w:type="spellEnd"/>
      <w:r>
        <w:rPr>
          <w:sz w:val="28"/>
          <w:szCs w:val="28"/>
        </w:rPr>
        <w:t xml:space="preserve"> Макаренко С.Г., </w:t>
      </w:r>
      <w:r>
        <w:rPr>
          <w:sz w:val="28"/>
        </w:rPr>
        <w:t xml:space="preserve">заступнику директора </w:t>
      </w:r>
      <w:r>
        <w:rPr>
          <w:sz w:val="28"/>
          <w:szCs w:val="28"/>
        </w:rPr>
        <w:t xml:space="preserve">з </w:t>
      </w:r>
      <w:r>
        <w:rPr>
          <w:sz w:val="28"/>
        </w:rPr>
        <w:t xml:space="preserve">НР Камлук Ю.В., заступнику директора з НВР </w:t>
      </w:r>
      <w:proofErr w:type="spellStart"/>
      <w:r>
        <w:rPr>
          <w:sz w:val="28"/>
        </w:rPr>
        <w:t>Ляховій</w:t>
      </w:r>
      <w:proofErr w:type="spellEnd"/>
      <w:r>
        <w:rPr>
          <w:sz w:val="28"/>
        </w:rPr>
        <w:t xml:space="preserve"> Т.В., згідно з планом роботи Центру контролювати стан організації </w:t>
      </w:r>
      <w:r w:rsidR="00261BF2">
        <w:rPr>
          <w:sz w:val="28"/>
        </w:rPr>
        <w:t>змішаного</w:t>
      </w:r>
      <w:r>
        <w:rPr>
          <w:sz w:val="28"/>
        </w:rPr>
        <w:t xml:space="preserve"> навчання та відвідування учнями навчальних занять відповідно.</w:t>
      </w:r>
    </w:p>
    <w:p w14:paraId="5CB32214" w14:textId="74A09921" w:rsidR="002D5251" w:rsidRDefault="00000000" w:rsidP="003D2A05">
      <w:pPr>
        <w:numPr>
          <w:ilvl w:val="0"/>
          <w:numId w:val="2"/>
        </w:numPr>
        <w:tabs>
          <w:tab w:val="clear" w:pos="425"/>
          <w:tab w:val="left" w:pos="0"/>
        </w:tabs>
        <w:spacing w:line="360" w:lineRule="auto"/>
        <w:ind w:left="0" w:right="60" w:firstLine="720"/>
        <w:jc w:val="both"/>
        <w:rPr>
          <w:sz w:val="28"/>
        </w:rPr>
      </w:pPr>
      <w:r>
        <w:rPr>
          <w:sz w:val="28"/>
        </w:rPr>
        <w:t>.Контроль за виконанням наказу залишаю</w:t>
      </w:r>
      <w:r w:rsidR="00261BF2">
        <w:rPr>
          <w:sz w:val="28"/>
        </w:rPr>
        <w:t xml:space="preserve"> </w:t>
      </w:r>
      <w:r>
        <w:rPr>
          <w:sz w:val="28"/>
        </w:rPr>
        <w:t>за собою.</w:t>
      </w:r>
    </w:p>
    <w:p w14:paraId="5F2F4888" w14:textId="77777777" w:rsidR="002D5251" w:rsidRDefault="002D5251">
      <w:pPr>
        <w:spacing w:line="23" w:lineRule="atLeast"/>
        <w:jc w:val="both"/>
      </w:pPr>
    </w:p>
    <w:p w14:paraId="33FE7F7F" w14:textId="77777777" w:rsidR="002D5251" w:rsidRDefault="00000000">
      <w:pPr>
        <w:spacing w:line="23" w:lineRule="atLeast"/>
        <w:rPr>
          <w:sz w:val="28"/>
          <w:szCs w:val="28"/>
        </w:rPr>
      </w:pPr>
      <w:r>
        <w:rPr>
          <w:sz w:val="28"/>
          <w:szCs w:val="28"/>
        </w:rPr>
        <w:t>Директор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6"/>
        </w:rPr>
        <w:t>Ніна ВОЙТОВИЧ</w:t>
      </w:r>
    </w:p>
    <w:p w14:paraId="456DE8CD" w14:textId="77777777" w:rsidR="002D5251" w:rsidRDefault="002D5251">
      <w:pPr>
        <w:spacing w:line="23" w:lineRule="atLeast"/>
        <w:rPr>
          <w:sz w:val="28"/>
          <w:szCs w:val="28"/>
          <w:vertAlign w:val="superscript"/>
        </w:rPr>
      </w:pPr>
      <w:bookmarkStart w:id="1" w:name="page3"/>
      <w:bookmarkEnd w:id="1"/>
    </w:p>
    <w:p w14:paraId="2488ED1F" w14:textId="77777777" w:rsidR="002D5251" w:rsidRDefault="00000000">
      <w:pPr>
        <w:spacing w:line="23" w:lineRule="atLeast"/>
        <w:rPr>
          <w:sz w:val="28"/>
          <w:szCs w:val="28"/>
        </w:rPr>
      </w:pPr>
      <w:r>
        <w:rPr>
          <w:sz w:val="28"/>
          <w:szCs w:val="28"/>
        </w:rPr>
        <w:t>Завізували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Світлана МАКАРЕНКО</w:t>
      </w:r>
    </w:p>
    <w:p w14:paraId="33FD8046" w14:textId="77777777" w:rsidR="002D5251" w:rsidRDefault="00000000">
      <w:pPr>
        <w:spacing w:line="23" w:lineRule="atLeast"/>
        <w:ind w:left="5664" w:firstLine="708"/>
        <w:rPr>
          <w:sz w:val="28"/>
          <w:szCs w:val="28"/>
        </w:rPr>
      </w:pPr>
      <w:r>
        <w:rPr>
          <w:sz w:val="28"/>
          <w:szCs w:val="28"/>
        </w:rPr>
        <w:t>Юлія КАМЛУК</w:t>
      </w:r>
    </w:p>
    <w:p w14:paraId="1F2ED83F" w14:textId="77777777" w:rsidR="002D5251" w:rsidRDefault="00000000">
      <w:pPr>
        <w:spacing w:line="23" w:lineRule="atLeast"/>
        <w:ind w:left="5664" w:firstLine="708"/>
        <w:rPr>
          <w:sz w:val="28"/>
          <w:szCs w:val="28"/>
        </w:rPr>
      </w:pPr>
      <w:r>
        <w:rPr>
          <w:sz w:val="28"/>
          <w:szCs w:val="28"/>
        </w:rPr>
        <w:t>Тетяна ЛЯХОВА</w:t>
      </w:r>
    </w:p>
    <w:p w14:paraId="4C2A34EB" w14:textId="1EEA42DD" w:rsidR="00A52B4A" w:rsidRDefault="00A52B4A">
      <w:pPr>
        <w:spacing w:line="23" w:lineRule="atLeast"/>
        <w:ind w:left="5664" w:firstLine="708"/>
        <w:rPr>
          <w:sz w:val="28"/>
          <w:szCs w:val="28"/>
        </w:rPr>
      </w:pPr>
      <w:r>
        <w:rPr>
          <w:sz w:val="28"/>
          <w:szCs w:val="28"/>
        </w:rPr>
        <w:t>Олена ГУРСЬКА</w:t>
      </w:r>
    </w:p>
    <w:sectPr w:rsidR="00A52B4A" w:rsidSect="006C74DF">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617D"/>
    <w:multiLevelType w:val="singleLevel"/>
    <w:tmpl w:val="05D1617D"/>
    <w:lvl w:ilvl="0">
      <w:start w:val="1"/>
      <w:numFmt w:val="decimal"/>
      <w:lvlText w:val="%1."/>
      <w:lvlJc w:val="left"/>
      <w:pPr>
        <w:tabs>
          <w:tab w:val="left" w:pos="425"/>
        </w:tabs>
        <w:ind w:left="425" w:hanging="425"/>
      </w:pPr>
      <w:rPr>
        <w:rFonts w:hint="default"/>
      </w:rPr>
    </w:lvl>
  </w:abstractNum>
  <w:abstractNum w:abstractNumId="1" w15:restartNumberingAfterBreak="0">
    <w:nsid w:val="7A29374E"/>
    <w:multiLevelType w:val="multilevel"/>
    <w:tmpl w:val="7A29374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2279372">
    <w:abstractNumId w:val="1"/>
  </w:num>
  <w:num w:numId="2" w16cid:durableId="163015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6B"/>
    <w:rsid w:val="00005363"/>
    <w:rsid w:val="00011673"/>
    <w:rsid w:val="00031059"/>
    <w:rsid w:val="00035B00"/>
    <w:rsid w:val="00036195"/>
    <w:rsid w:val="00037617"/>
    <w:rsid w:val="000408D0"/>
    <w:rsid w:val="00071302"/>
    <w:rsid w:val="000906A9"/>
    <w:rsid w:val="00096C1E"/>
    <w:rsid w:val="00097D15"/>
    <w:rsid w:val="000A0183"/>
    <w:rsid w:val="000A3A2C"/>
    <w:rsid w:val="000A5166"/>
    <w:rsid w:val="000A5756"/>
    <w:rsid w:val="000B1EF0"/>
    <w:rsid w:val="000C447A"/>
    <w:rsid w:val="000D7761"/>
    <w:rsid w:val="000F27D6"/>
    <w:rsid w:val="001001AD"/>
    <w:rsid w:val="00112BA5"/>
    <w:rsid w:val="00123DDF"/>
    <w:rsid w:val="0013526B"/>
    <w:rsid w:val="00137AFA"/>
    <w:rsid w:val="0015651C"/>
    <w:rsid w:val="00171DE4"/>
    <w:rsid w:val="00174D4F"/>
    <w:rsid w:val="00176188"/>
    <w:rsid w:val="001810AC"/>
    <w:rsid w:val="001850EC"/>
    <w:rsid w:val="00190374"/>
    <w:rsid w:val="00192061"/>
    <w:rsid w:val="001A5CD5"/>
    <w:rsid w:val="001C3234"/>
    <w:rsid w:val="001D4757"/>
    <w:rsid w:val="001D4E2B"/>
    <w:rsid w:val="001D5A36"/>
    <w:rsid w:val="001E25B1"/>
    <w:rsid w:val="001E56A4"/>
    <w:rsid w:val="00210502"/>
    <w:rsid w:val="00213FF6"/>
    <w:rsid w:val="002153B8"/>
    <w:rsid w:val="00220F99"/>
    <w:rsid w:val="00222A0D"/>
    <w:rsid w:val="00224659"/>
    <w:rsid w:val="00241D74"/>
    <w:rsid w:val="002508F8"/>
    <w:rsid w:val="00261BF2"/>
    <w:rsid w:val="00267976"/>
    <w:rsid w:val="002774A4"/>
    <w:rsid w:val="002859ED"/>
    <w:rsid w:val="0029318F"/>
    <w:rsid w:val="00295DBD"/>
    <w:rsid w:val="002965E2"/>
    <w:rsid w:val="002A55AF"/>
    <w:rsid w:val="002B02D5"/>
    <w:rsid w:val="002B2A6B"/>
    <w:rsid w:val="002C2A8D"/>
    <w:rsid w:val="002D5251"/>
    <w:rsid w:val="002D68D1"/>
    <w:rsid w:val="002E3DEA"/>
    <w:rsid w:val="002F1A46"/>
    <w:rsid w:val="002F1CB2"/>
    <w:rsid w:val="002F3F2E"/>
    <w:rsid w:val="00300FD7"/>
    <w:rsid w:val="0031017E"/>
    <w:rsid w:val="0031336E"/>
    <w:rsid w:val="0033304B"/>
    <w:rsid w:val="00343F7D"/>
    <w:rsid w:val="00374829"/>
    <w:rsid w:val="0038110A"/>
    <w:rsid w:val="003A4980"/>
    <w:rsid w:val="003B1E81"/>
    <w:rsid w:val="003D2A05"/>
    <w:rsid w:val="003D2BBB"/>
    <w:rsid w:val="003E2413"/>
    <w:rsid w:val="0040657F"/>
    <w:rsid w:val="00421D96"/>
    <w:rsid w:val="00421DA2"/>
    <w:rsid w:val="0042262C"/>
    <w:rsid w:val="00441152"/>
    <w:rsid w:val="00444BD3"/>
    <w:rsid w:val="004559EB"/>
    <w:rsid w:val="004829EA"/>
    <w:rsid w:val="00483635"/>
    <w:rsid w:val="004A3DBF"/>
    <w:rsid w:val="004B4F35"/>
    <w:rsid w:val="004C471C"/>
    <w:rsid w:val="004C4E0D"/>
    <w:rsid w:val="004C4E15"/>
    <w:rsid w:val="004C6712"/>
    <w:rsid w:val="004D16A2"/>
    <w:rsid w:val="004E09E4"/>
    <w:rsid w:val="004E24E0"/>
    <w:rsid w:val="004E70F4"/>
    <w:rsid w:val="004F35A3"/>
    <w:rsid w:val="00501EC9"/>
    <w:rsid w:val="0050247D"/>
    <w:rsid w:val="00503C49"/>
    <w:rsid w:val="0050700C"/>
    <w:rsid w:val="00511142"/>
    <w:rsid w:val="00516B67"/>
    <w:rsid w:val="00517198"/>
    <w:rsid w:val="00527C95"/>
    <w:rsid w:val="00531B77"/>
    <w:rsid w:val="00532D0D"/>
    <w:rsid w:val="00534467"/>
    <w:rsid w:val="00540D6C"/>
    <w:rsid w:val="00556493"/>
    <w:rsid w:val="0058313C"/>
    <w:rsid w:val="00587250"/>
    <w:rsid w:val="005969A4"/>
    <w:rsid w:val="00597591"/>
    <w:rsid w:val="005B03A9"/>
    <w:rsid w:val="005B6721"/>
    <w:rsid w:val="005C2675"/>
    <w:rsid w:val="005C489C"/>
    <w:rsid w:val="005C4D93"/>
    <w:rsid w:val="005D5F60"/>
    <w:rsid w:val="00612DE7"/>
    <w:rsid w:val="00614F25"/>
    <w:rsid w:val="00621528"/>
    <w:rsid w:val="00627367"/>
    <w:rsid w:val="0063086B"/>
    <w:rsid w:val="006536B6"/>
    <w:rsid w:val="00656C19"/>
    <w:rsid w:val="00660869"/>
    <w:rsid w:val="00694439"/>
    <w:rsid w:val="00697286"/>
    <w:rsid w:val="006A12C9"/>
    <w:rsid w:val="006B2BCA"/>
    <w:rsid w:val="006C28F3"/>
    <w:rsid w:val="006C74DF"/>
    <w:rsid w:val="006D7F68"/>
    <w:rsid w:val="006E21A3"/>
    <w:rsid w:val="006E3837"/>
    <w:rsid w:val="006F6BEE"/>
    <w:rsid w:val="006F6F9E"/>
    <w:rsid w:val="007053A4"/>
    <w:rsid w:val="00712376"/>
    <w:rsid w:val="0071551C"/>
    <w:rsid w:val="0071566C"/>
    <w:rsid w:val="0072239D"/>
    <w:rsid w:val="00725891"/>
    <w:rsid w:val="00730A30"/>
    <w:rsid w:val="00740249"/>
    <w:rsid w:val="0076636D"/>
    <w:rsid w:val="00771ABA"/>
    <w:rsid w:val="00772714"/>
    <w:rsid w:val="00782965"/>
    <w:rsid w:val="00797786"/>
    <w:rsid w:val="007A4786"/>
    <w:rsid w:val="007A6554"/>
    <w:rsid w:val="007B3D7B"/>
    <w:rsid w:val="007B6E13"/>
    <w:rsid w:val="007C2669"/>
    <w:rsid w:val="007D677D"/>
    <w:rsid w:val="0080096B"/>
    <w:rsid w:val="00825EDD"/>
    <w:rsid w:val="0083125A"/>
    <w:rsid w:val="00853F20"/>
    <w:rsid w:val="008550EA"/>
    <w:rsid w:val="0085769F"/>
    <w:rsid w:val="008600B8"/>
    <w:rsid w:val="00863D0C"/>
    <w:rsid w:val="00867021"/>
    <w:rsid w:val="008767CC"/>
    <w:rsid w:val="00890DBB"/>
    <w:rsid w:val="0089283B"/>
    <w:rsid w:val="00894185"/>
    <w:rsid w:val="00894616"/>
    <w:rsid w:val="008A1539"/>
    <w:rsid w:val="008A309E"/>
    <w:rsid w:val="008C20E3"/>
    <w:rsid w:val="008E5C0D"/>
    <w:rsid w:val="008E6C77"/>
    <w:rsid w:val="008F39E7"/>
    <w:rsid w:val="00945AE5"/>
    <w:rsid w:val="00960019"/>
    <w:rsid w:val="0097240D"/>
    <w:rsid w:val="00975A0F"/>
    <w:rsid w:val="00990FE6"/>
    <w:rsid w:val="009B2DE2"/>
    <w:rsid w:val="009B3735"/>
    <w:rsid w:val="009E40F3"/>
    <w:rsid w:val="009F65FE"/>
    <w:rsid w:val="009F759D"/>
    <w:rsid w:val="00A12083"/>
    <w:rsid w:val="00A24F67"/>
    <w:rsid w:val="00A3512E"/>
    <w:rsid w:val="00A447AC"/>
    <w:rsid w:val="00A44CF1"/>
    <w:rsid w:val="00A51D61"/>
    <w:rsid w:val="00A52732"/>
    <w:rsid w:val="00A52903"/>
    <w:rsid w:val="00A52B4A"/>
    <w:rsid w:val="00A56A77"/>
    <w:rsid w:val="00A71EAA"/>
    <w:rsid w:val="00A8018F"/>
    <w:rsid w:val="00A857FA"/>
    <w:rsid w:val="00A90878"/>
    <w:rsid w:val="00A90E54"/>
    <w:rsid w:val="00A97D48"/>
    <w:rsid w:val="00AA7062"/>
    <w:rsid w:val="00AC448B"/>
    <w:rsid w:val="00AC5D45"/>
    <w:rsid w:val="00AD01A4"/>
    <w:rsid w:val="00AE3D96"/>
    <w:rsid w:val="00B31C57"/>
    <w:rsid w:val="00B46575"/>
    <w:rsid w:val="00B65DD8"/>
    <w:rsid w:val="00B852DA"/>
    <w:rsid w:val="00B91320"/>
    <w:rsid w:val="00B93D86"/>
    <w:rsid w:val="00BA57EC"/>
    <w:rsid w:val="00BB5B8D"/>
    <w:rsid w:val="00BC3940"/>
    <w:rsid w:val="00BD0BEA"/>
    <w:rsid w:val="00BE3F76"/>
    <w:rsid w:val="00BE43CA"/>
    <w:rsid w:val="00BF12DD"/>
    <w:rsid w:val="00BF3559"/>
    <w:rsid w:val="00C01DDF"/>
    <w:rsid w:val="00C02BAE"/>
    <w:rsid w:val="00C075B6"/>
    <w:rsid w:val="00C14452"/>
    <w:rsid w:val="00C20F65"/>
    <w:rsid w:val="00C3048B"/>
    <w:rsid w:val="00C36ED8"/>
    <w:rsid w:val="00C47415"/>
    <w:rsid w:val="00C47F8F"/>
    <w:rsid w:val="00C66FA3"/>
    <w:rsid w:val="00C70843"/>
    <w:rsid w:val="00C74AAF"/>
    <w:rsid w:val="00C74C8F"/>
    <w:rsid w:val="00C80F01"/>
    <w:rsid w:val="00C81CC7"/>
    <w:rsid w:val="00C912D9"/>
    <w:rsid w:val="00CA6BAF"/>
    <w:rsid w:val="00CB0FBF"/>
    <w:rsid w:val="00CC0A9B"/>
    <w:rsid w:val="00CC51C1"/>
    <w:rsid w:val="00CD116C"/>
    <w:rsid w:val="00CE53F4"/>
    <w:rsid w:val="00CF6F31"/>
    <w:rsid w:val="00D202C7"/>
    <w:rsid w:val="00D329D0"/>
    <w:rsid w:val="00D37527"/>
    <w:rsid w:val="00D44B32"/>
    <w:rsid w:val="00D54CFF"/>
    <w:rsid w:val="00D6342A"/>
    <w:rsid w:val="00D67914"/>
    <w:rsid w:val="00D67FC7"/>
    <w:rsid w:val="00D7656F"/>
    <w:rsid w:val="00D90CC0"/>
    <w:rsid w:val="00D91D5F"/>
    <w:rsid w:val="00DA0A88"/>
    <w:rsid w:val="00DA5451"/>
    <w:rsid w:val="00DA57CA"/>
    <w:rsid w:val="00DC1FF1"/>
    <w:rsid w:val="00DC7120"/>
    <w:rsid w:val="00DD73D5"/>
    <w:rsid w:val="00DE30E3"/>
    <w:rsid w:val="00DE596B"/>
    <w:rsid w:val="00DF3626"/>
    <w:rsid w:val="00E01CA6"/>
    <w:rsid w:val="00E10B9F"/>
    <w:rsid w:val="00E12484"/>
    <w:rsid w:val="00E16CCD"/>
    <w:rsid w:val="00E261F2"/>
    <w:rsid w:val="00E31310"/>
    <w:rsid w:val="00E31D42"/>
    <w:rsid w:val="00E35E7E"/>
    <w:rsid w:val="00E42C44"/>
    <w:rsid w:val="00E433F8"/>
    <w:rsid w:val="00E50976"/>
    <w:rsid w:val="00E534BE"/>
    <w:rsid w:val="00E616CE"/>
    <w:rsid w:val="00E61801"/>
    <w:rsid w:val="00E652FD"/>
    <w:rsid w:val="00E77E7F"/>
    <w:rsid w:val="00E95A35"/>
    <w:rsid w:val="00EC02D6"/>
    <w:rsid w:val="00EC40ED"/>
    <w:rsid w:val="00EC567F"/>
    <w:rsid w:val="00EC7BAD"/>
    <w:rsid w:val="00ED1253"/>
    <w:rsid w:val="00ED3CA0"/>
    <w:rsid w:val="00EE544D"/>
    <w:rsid w:val="00EE612C"/>
    <w:rsid w:val="00EF5CA2"/>
    <w:rsid w:val="00EF7FFB"/>
    <w:rsid w:val="00F0073E"/>
    <w:rsid w:val="00F05F60"/>
    <w:rsid w:val="00F06B5D"/>
    <w:rsid w:val="00F103EB"/>
    <w:rsid w:val="00F13EAC"/>
    <w:rsid w:val="00F17026"/>
    <w:rsid w:val="00F17290"/>
    <w:rsid w:val="00F22392"/>
    <w:rsid w:val="00F33710"/>
    <w:rsid w:val="00F4350C"/>
    <w:rsid w:val="00F524FD"/>
    <w:rsid w:val="00F63382"/>
    <w:rsid w:val="00F66C96"/>
    <w:rsid w:val="00F7611C"/>
    <w:rsid w:val="00FA1703"/>
    <w:rsid w:val="00FA2AFB"/>
    <w:rsid w:val="00FB445A"/>
    <w:rsid w:val="00FC0936"/>
    <w:rsid w:val="00FC43A2"/>
    <w:rsid w:val="00FC6A7F"/>
    <w:rsid w:val="00FC6FAB"/>
    <w:rsid w:val="00FD4F6E"/>
    <w:rsid w:val="00FD53EA"/>
    <w:rsid w:val="00FE7560"/>
    <w:rsid w:val="06420E24"/>
    <w:rsid w:val="097105D6"/>
    <w:rsid w:val="0D071AC7"/>
    <w:rsid w:val="11D55182"/>
    <w:rsid w:val="2BB11374"/>
    <w:rsid w:val="2C2452D1"/>
    <w:rsid w:val="30DE05CD"/>
    <w:rsid w:val="460709DF"/>
    <w:rsid w:val="53BD0849"/>
    <w:rsid w:val="66A32D06"/>
    <w:rsid w:val="76FF3A4A"/>
    <w:rsid w:val="77CF6D8D"/>
    <w:rsid w:val="78236C24"/>
    <w:rsid w:val="785E48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CE3944"/>
  <w15:docId w15:val="{CEA226B2-7C16-42C2-B657-F6778FE9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UA" w:eastAsia="ru-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eastAsia="ru-RU"/>
    </w:rPr>
  </w:style>
  <w:style w:type="paragraph" w:styleId="2">
    <w:name w:val="heading 2"/>
    <w:basedOn w:val="a"/>
    <w:next w:val="a"/>
    <w:link w:val="20"/>
    <w:qFormat/>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ahoma" w:hAnsi="Tahoma"/>
      <w:sz w:val="16"/>
      <w:szCs w:val="16"/>
    </w:rPr>
  </w:style>
  <w:style w:type="paragraph" w:styleId="a5">
    <w:name w:val="header"/>
    <w:basedOn w:val="a"/>
    <w:link w:val="a6"/>
    <w:qFormat/>
    <w:pPr>
      <w:tabs>
        <w:tab w:val="center" w:pos="4677"/>
        <w:tab w:val="right" w:pos="9355"/>
      </w:tabs>
    </w:pPr>
    <w:rPr>
      <w:lang w:val="ru-RU"/>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qFormat/>
    <w:rPr>
      <w:rFonts w:ascii="Arial" w:hAnsi="Arial" w:cs="Arial"/>
      <w:b/>
      <w:bCs/>
      <w:i/>
      <w:iCs/>
      <w:sz w:val="28"/>
      <w:szCs w:val="28"/>
    </w:rPr>
  </w:style>
  <w:style w:type="character" w:customStyle="1" w:styleId="a4">
    <w:name w:val="Текст у виносці Знак"/>
    <w:link w:val="a3"/>
    <w:qFormat/>
    <w:rPr>
      <w:rFonts w:ascii="Tahoma" w:hAnsi="Tahoma" w:cs="Tahoma"/>
      <w:sz w:val="16"/>
      <w:szCs w:val="16"/>
      <w:lang w:val="uk-UA"/>
    </w:rPr>
  </w:style>
  <w:style w:type="character" w:customStyle="1" w:styleId="a6">
    <w:name w:val="Верхній колонтитул Знак"/>
    <w:link w:val="a5"/>
    <w:rPr>
      <w:sz w:val="24"/>
      <w:szCs w:val="24"/>
    </w:rPr>
  </w:style>
  <w:style w:type="character" w:customStyle="1" w:styleId="apple-converted-space">
    <w:name w:val="apple-converted-space"/>
    <w:qFormat/>
  </w:style>
  <w:style w:type="paragraph" w:styleId="a8">
    <w:name w:val="List Paragraph"/>
    <w:basedOn w:val="a"/>
    <w:uiPriority w:val="34"/>
    <w:qFormat/>
    <w:pPr>
      <w:ind w:left="708"/>
    </w:pPr>
  </w:style>
  <w:style w:type="character" w:styleId="a9">
    <w:name w:val="Strong"/>
    <w:basedOn w:val="a0"/>
    <w:uiPriority w:val="22"/>
    <w:qFormat/>
    <w:rsid w:val="00A52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32BDC-8A3A-4443-94E1-05CA867A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1491</Words>
  <Characters>8499</Characters>
  <Application>Microsoft Office Word</Application>
  <DocSecurity>0</DocSecurity>
  <Lines>70</Lines>
  <Paragraphs>19</Paragraphs>
  <ScaleCrop>false</ScaleCrop>
  <HeadingPairs>
    <vt:vector size="2" baseType="variant">
      <vt:variant>
        <vt:lpstr>Назва</vt:lpstr>
      </vt:variant>
      <vt:variant>
        <vt:i4>1</vt:i4>
      </vt:variant>
    </vt:vector>
  </HeadingPairs>
  <TitlesOfParts>
    <vt:vector size="1" baseType="lpstr">
      <vt:lpstr>Головне управління освіти і науки облдержадміністрації</vt:lpstr>
    </vt:vector>
  </TitlesOfParts>
  <Company>Home</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Головне управління освіти і науки облдержадміністрації</dc:title>
  <dc:creator>user</dc:creator>
  <cp:lastModifiedBy>Юлія Камлук</cp:lastModifiedBy>
  <cp:revision>6</cp:revision>
  <cp:lastPrinted>2024-06-24T07:51:00Z</cp:lastPrinted>
  <dcterms:created xsi:type="dcterms:W3CDTF">2024-06-24T05:39:00Z</dcterms:created>
  <dcterms:modified xsi:type="dcterms:W3CDTF">2024-06-24T08:01:00Z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A018EB4DAF57434FB3529AF50C20E541</vt:lpwstr>
  </property>
</Properties>
</file>