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F8" w:rsidRPr="00120157" w:rsidRDefault="00CD31F8" w:rsidP="00E829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ЗВІТ ПРО ДІЯЛЬНІСТЬ</w:t>
      </w:r>
    </w:p>
    <w:p w:rsidR="00CD31F8" w:rsidRPr="00120157" w:rsidRDefault="00CD31F8" w:rsidP="00E829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</w:t>
      </w:r>
      <w:r w:rsidR="00A2092C" w:rsidRPr="00120157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ержавного </w:t>
      </w:r>
      <w:r w:rsidR="00A2092C" w:rsidRPr="00120157">
        <w:rPr>
          <w:rFonts w:ascii="Times New Roman" w:hAnsi="Times New Roman" w:cs="Times New Roman"/>
          <w:b/>
          <w:sz w:val="28"/>
          <w:szCs w:val="28"/>
          <w:lang w:val="uk-UA"/>
        </w:rPr>
        <w:t>професійно-технічного</w:t>
      </w: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закладу</w:t>
      </w:r>
    </w:p>
    <w:p w:rsidR="00CD31F8" w:rsidRPr="00120157" w:rsidRDefault="00CD31F8" w:rsidP="00E829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«Дніпровський центр професійно-технічної освіти</w:t>
      </w:r>
      <w:r w:rsidR="00A2092C"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туристичного сервісу»</w:t>
      </w:r>
    </w:p>
    <w:p w:rsidR="00CD31F8" w:rsidRPr="00120157" w:rsidRDefault="00CD31F8" w:rsidP="00E829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ВОЙТОВИЧ НІНИ ВАСИЛІВНИ</w:t>
      </w:r>
    </w:p>
    <w:p w:rsidR="00A2092C" w:rsidRPr="00120157" w:rsidRDefault="00A2092C" w:rsidP="00E829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за 2017 рік</w:t>
      </w:r>
    </w:p>
    <w:p w:rsidR="00CD31F8" w:rsidRPr="00120157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1A3C" w:rsidRPr="001201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Навчально-виробничий процес у Центрі здійснюється відповідно до робочих навчальних </w:t>
      </w:r>
      <w:r w:rsidR="008452E8" w:rsidRPr="00120157">
        <w:rPr>
          <w:rFonts w:ascii="Times New Roman" w:hAnsi="Times New Roman" w:cs="Times New Roman"/>
          <w:sz w:val="28"/>
          <w:szCs w:val="28"/>
          <w:lang w:val="uk-UA"/>
        </w:rPr>
        <w:t>планів та програм, нормативно-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правових актів , навчально-методичних документів з професійно</w:t>
      </w:r>
      <w:r w:rsidR="008452E8" w:rsidRPr="00120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технічної та загальної середньої освіти. Зміст і обсяг навчально</w:t>
      </w:r>
      <w:r w:rsidR="008452E8" w:rsidRPr="00120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виховного процесу, терміни навчання визначаються робочими навчальними планами та програмами Центру</w:t>
      </w:r>
      <w:r w:rsidR="008452E8" w:rsidRPr="00120157">
        <w:rPr>
          <w:rFonts w:ascii="Times New Roman" w:hAnsi="Times New Roman" w:cs="Times New Roman"/>
          <w:sz w:val="28"/>
          <w:szCs w:val="28"/>
          <w:lang w:val="uk-UA"/>
        </w:rPr>
        <w:t>, погодженими НМЦ ПТО у Дніпропетровській області та затвердженими Департаментом освіти і науки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092C" w:rsidRPr="00120157" w:rsidRDefault="00A2092C" w:rsidP="00A209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Регіональне замовлення на прийом учнів виконано на 87% (за планом – 260 осіб, фактичний прийом – 224 особи). Працевлаштування випускників виконано на 99%: за планом випущено 189 осіб, </w:t>
      </w:r>
      <w:proofErr w:type="spellStart"/>
      <w:r w:rsidRPr="00120157">
        <w:rPr>
          <w:rFonts w:ascii="Times New Roman" w:hAnsi="Times New Roman" w:cs="Times New Roman"/>
          <w:sz w:val="28"/>
          <w:szCs w:val="28"/>
          <w:lang w:val="uk-UA"/>
        </w:rPr>
        <w:t>працевлаштовано</w:t>
      </w:r>
      <w:proofErr w:type="spellEnd"/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187 осіб (2 особи змінили місце проживання).</w:t>
      </w:r>
    </w:p>
    <w:p w:rsidR="00CD31F8" w:rsidRPr="00120157" w:rsidRDefault="00CD31F8" w:rsidP="00A209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>Щороку забезпечується</w:t>
      </w:r>
      <w:r w:rsidR="0083702A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якісне проходжен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ня медичного огляду учнями та педагогічними працівниками закладу та ефективно використовуються</w:t>
      </w:r>
      <w:r w:rsidR="008D5DF6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його результати у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навчально-виховній роботі. Крім того, чітко контролюється знаходження учні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>в на виробничій практиці, в тому числі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їхній одяг, взуття та умови, в яких вони працюють.</w:t>
      </w:r>
    </w:p>
    <w:p w:rsidR="00115C88" w:rsidRPr="00120157" w:rsidRDefault="00426D95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истематично й </w:t>
      </w:r>
      <w:proofErr w:type="spellStart"/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ознайомлюються 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>з новинами вітчизняної та зарубіжної педагог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ічної преси, 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слідкують 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>оновленням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законодавчої бази ПТНЗ, інноваційними технологіями, новітніми методами та формами роботи з учнями як у навчально</w:t>
      </w:r>
      <w:r w:rsidR="00115C88" w:rsidRPr="00120157">
        <w:rPr>
          <w:rFonts w:ascii="Times New Roman" w:hAnsi="Times New Roman" w:cs="Times New Roman"/>
          <w:sz w:val="28"/>
          <w:szCs w:val="28"/>
          <w:lang w:val="uk-UA"/>
        </w:rPr>
        <w:t>-виробничому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процесі</w:t>
      </w:r>
      <w:r w:rsidR="00115C88" w:rsidRPr="00120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так і в </w:t>
      </w:r>
      <w:r w:rsidR="00115C88" w:rsidRPr="00120157">
        <w:rPr>
          <w:rFonts w:ascii="Times New Roman" w:hAnsi="Times New Roman" w:cs="Times New Roman"/>
          <w:sz w:val="28"/>
          <w:szCs w:val="28"/>
          <w:lang w:val="uk-UA"/>
        </w:rPr>
        <w:t>виховному процесі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інформація 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про досягнення педагогів </w:t>
      </w:r>
      <w:r w:rsidR="00115C88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та їхніх учнів 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>висвітлюєть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>ся на сайті Центру.</w:t>
      </w:r>
    </w:p>
    <w:p w:rsidR="00115C88" w:rsidRPr="00120157" w:rsidRDefault="00DB48E5" w:rsidP="00115C8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Центру </w:t>
      </w:r>
      <w:r w:rsidR="00AB553C" w:rsidRPr="00120157">
        <w:rPr>
          <w:rFonts w:ascii="Times New Roman" w:hAnsi="Times New Roman" w:cs="Times New Roman"/>
          <w:sz w:val="28"/>
          <w:szCs w:val="28"/>
          <w:lang w:val="uk-UA"/>
        </w:rPr>
        <w:t>постійно приймаю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>ть участь у різних заходах місцевого, районного, обласного та Всеукраїнського значення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, за що отримують грамоти, дипломи та інші нагороди</w:t>
      </w:r>
      <w:r w:rsidR="00115C88" w:rsidRPr="00120157">
        <w:rPr>
          <w:rFonts w:ascii="Times New Roman" w:hAnsi="Times New Roman" w:cs="Times New Roman"/>
          <w:sz w:val="28"/>
          <w:szCs w:val="28"/>
          <w:lang w:val="uk-UA"/>
        </w:rPr>
        <w:t>. Так, за 2017 рік педагоги Центру разом з учнями отримали:</w:t>
      </w:r>
    </w:p>
    <w:p w:rsidR="00AB553C" w:rsidRPr="00120157" w:rsidRDefault="00115C88" w:rsidP="00B5619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за участь у ІІ етапі Всеукраїнського конкурсу фахової майстерності з професії 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Кондитер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5C88" w:rsidRPr="00120157" w:rsidRDefault="00115C88" w:rsidP="00B5619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за активну участь у чемпіонаті України з перукарського мистецтва, н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гтьової естетики та макіяжу 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 таланти України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15C88" w:rsidRPr="00120157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Грамота за ІІ місце у номінації 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Веб-сайти навчальних закладів професійно-технічної освіти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VII Всеукраїнському конкурсі на кращий веб-сайт закладу освіти</w:t>
      </w:r>
    </w:p>
    <w:p w:rsidR="00115C88" w:rsidRPr="00120157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Войтович Н.В. 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Кращий господарник року у вирішенні соціально-економічних питань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B553C" w:rsidRPr="00120157" w:rsidRDefault="00AB553C" w:rsidP="00D6289D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Подяки Індустріального територіального центру соціального обслуговування</w:t>
      </w:r>
    </w:p>
    <w:p w:rsidR="00115C88" w:rsidRPr="00120157" w:rsidRDefault="00115C88" w:rsidP="00D6289D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за ІІ місце у змаганнях 61-ї обласної Спартакіади з шахів</w:t>
      </w:r>
    </w:p>
    <w:p w:rsidR="00115C88" w:rsidRPr="00120157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та кубок за ІІІ місце в комплексному заліку змагань 61-ї Спартакіади серед ПТНЗ м. Дніпра</w:t>
      </w:r>
    </w:p>
    <w:p w:rsidR="00115C88" w:rsidRPr="00120157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за ІІІ місце у змаганнях з міні-футболу 62 Спартакіади серед ПТНЗ м. Дніпра</w:t>
      </w:r>
    </w:p>
    <w:p w:rsidR="00115C88" w:rsidRPr="00120157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та медаль за ІІ місце у ХХ ювілейному Чемпіонаті з перукарського мистецтва, нігтьової естетики та візажу в номінації 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Чоловіча салонна стрижка з укладкою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15C88" w:rsidRPr="00120157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Дипломи та кубки за І, ІІ та ІІІ місця у І Чемпіонаті по креативному перукарському мистецтву 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Кубок Запоріжжя</w:t>
      </w:r>
      <w:r w:rsidR="00AB553C"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15C88" w:rsidRPr="00120157" w:rsidRDefault="00AB553C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157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за І місце у Всеукраїнському конкурсі на кращий електронний освітній ресурс «Планета ІТ»</w:t>
      </w:r>
    </w:p>
    <w:p w:rsidR="00E00D0E" w:rsidRPr="00120157" w:rsidRDefault="00426D95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У Центрі </w:t>
      </w:r>
      <w:r w:rsidR="00E8299D" w:rsidRPr="00120157">
        <w:rPr>
          <w:rFonts w:ascii="Times New Roman" w:hAnsi="Times New Roman" w:cs="Times New Roman"/>
          <w:sz w:val="28"/>
          <w:szCs w:val="28"/>
          <w:lang w:val="uk-UA"/>
        </w:rPr>
        <w:t>діє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 w:rsidR="00DB48E5"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професійної кваліфікації педагогів 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>та атестації, який постійно виконується. Пропагуються ідеї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й реалізації передових педагогічних технологій, що спрямовані насамперед на підвищення якості утворення й розви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>ток освітньої мотивації учнів, ф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>ормування й перетворення комфортного розвиваючого освітнього середовища.</w:t>
      </w:r>
    </w:p>
    <w:p w:rsidR="00E00D0E" w:rsidRPr="00120157" w:rsidRDefault="00426D95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1 раз на 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2 місяці проводяться 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>засіда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>при директорові, при заступнику директора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48E5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>на яких відбувається ознайомлення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з передовим педагогічним досвідом у рамках </w:t>
      </w:r>
      <w:r w:rsidR="008452E8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>новітніх технологій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D0E" w:rsidRPr="00120157" w:rsidRDefault="00A91A3C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>Щоб надати допомогу молодом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>у майстру а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бо викладачу </w:t>
      </w:r>
      <w:r w:rsidR="008452E8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в Центрі 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>існує Школа молодого педагога</w:t>
      </w:r>
      <w:r w:rsidR="008452E8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технологій дистанційного навчання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(проводять методисти закладу, залучають досвідчених педагогів), яка покликана  надати допо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могу 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недосвідченим </w:t>
      </w:r>
      <w:r w:rsidR="008452E8" w:rsidRPr="00120157">
        <w:rPr>
          <w:rFonts w:ascii="Times New Roman" w:hAnsi="Times New Roman" w:cs="Times New Roman"/>
          <w:sz w:val="28"/>
          <w:szCs w:val="28"/>
          <w:lang w:val="uk-UA"/>
        </w:rPr>
        <w:t>майстр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навчання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і викладачам</w:t>
      </w:r>
      <w:r w:rsidR="00E00D0E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в оволодінні психолого-педагогічними уміннями щодо професійних навичок в умовах професійної освіти.</w:t>
      </w:r>
    </w:p>
    <w:p w:rsidR="00941824" w:rsidRPr="00120157" w:rsidRDefault="00941824" w:rsidP="007A46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соціальної активності учнів робиться 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можливе, щоб</w:t>
      </w:r>
      <w:r w:rsidR="00A91A3C"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забезпечити процес цілеспрямованого формування соціального досвіду учнів, виховувати в учнів активну громадянську позицію.</w:t>
      </w:r>
    </w:p>
    <w:p w:rsidR="00941824" w:rsidRPr="00120157" w:rsidRDefault="00055318" w:rsidP="003B4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>З 2012 року наш навчальний заклад співпрацює з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некомерційною громадською організацією</w:t>
      </w:r>
      <w:r w:rsidR="008452E8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52E8" w:rsidRPr="00120157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52E8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старших експертів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>SES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, Німеччина)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>експертної допомоги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висококласними європейськими спеціалістами педагогам та учням Центру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Так, протягом 2017 року заклад о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>трима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експертну до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помогу шляхом проведення 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>-ден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>ного теоретичного семінару та майстер-класу пан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 Гансом-</w:t>
      </w:r>
      <w:proofErr w:type="spellStart"/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Людгером</w:t>
      </w:r>
      <w:proofErr w:type="spellEnd"/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Леуфеном</w:t>
      </w:r>
      <w:proofErr w:type="spellEnd"/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з перукарського мистецтва та пані </w:t>
      </w:r>
      <w:proofErr w:type="spellStart"/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Розамунде</w:t>
      </w:r>
      <w:proofErr w:type="spellEnd"/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Ріхтер – з флористичного дизайну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4BCC" w:rsidRPr="00120157">
        <w:rPr>
          <w:rFonts w:ascii="Times New Roman" w:hAnsi="Times New Roman" w:cs="Times New Roman"/>
          <w:sz w:val="28"/>
          <w:szCs w:val="28"/>
          <w:lang w:val="uk-UA"/>
        </w:rPr>
        <w:t>Учасники курсів отримали сертифікати міжнародного зразка</w:t>
      </w:r>
      <w:r w:rsidR="00941824" w:rsidRPr="001201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31F8" w:rsidRPr="00120157" w:rsidRDefault="00A91A3C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055318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Щорічно, в кінці навчального року, директор звітує  перед колективом про виконану роботу згідно комплексної програми розвитку та модернізації навчального закладу. Звіт </w:t>
      </w:r>
      <w:r w:rsidR="00B2537B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розміщується для публічного </w:t>
      </w:r>
      <w:r w:rsidR="00055318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="00B2537B" w:rsidRPr="00120157">
        <w:rPr>
          <w:rFonts w:ascii="Times New Roman" w:hAnsi="Times New Roman" w:cs="Times New Roman"/>
          <w:sz w:val="28"/>
          <w:szCs w:val="28"/>
          <w:lang w:val="uk-UA"/>
        </w:rPr>
        <w:t>на офіційному сайті навчального закладу</w:t>
      </w:r>
      <w:r w:rsidR="00055318" w:rsidRPr="00120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1F8" w:rsidRPr="00120157" w:rsidRDefault="00A91A3C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5318" w:rsidRPr="00120157">
        <w:rPr>
          <w:rFonts w:ascii="Times New Roman" w:hAnsi="Times New Roman" w:cs="Times New Roman"/>
          <w:sz w:val="28"/>
          <w:szCs w:val="28"/>
          <w:lang w:val="uk-UA"/>
        </w:rPr>
        <w:t>Щопонеділка, з 8:00 до 16:00 директор приймає громадян зі зверненнями, але цим справи керівника навчального зак</w:t>
      </w:r>
      <w:r w:rsidR="0013341F" w:rsidRPr="00120157">
        <w:rPr>
          <w:rFonts w:ascii="Times New Roman" w:hAnsi="Times New Roman" w:cs="Times New Roman"/>
          <w:sz w:val="28"/>
          <w:szCs w:val="28"/>
          <w:lang w:val="uk-UA"/>
        </w:rPr>
        <w:t>ладу не обмежуються, оскільки  протягом</w:t>
      </w:r>
      <w:r w:rsidR="009470E4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55318" w:rsidRPr="00120157">
        <w:rPr>
          <w:rFonts w:ascii="Times New Roman" w:hAnsi="Times New Roman" w:cs="Times New Roman"/>
          <w:sz w:val="28"/>
          <w:szCs w:val="28"/>
          <w:lang w:val="uk-UA"/>
        </w:rPr>
        <w:t>сього тижня до директора надходять заяви та інші документи, що вимагають негайного реагування. Тому ця р</w:t>
      </w:r>
      <w:r w:rsidR="009470E4" w:rsidRPr="00120157">
        <w:rPr>
          <w:rFonts w:ascii="Times New Roman" w:hAnsi="Times New Roman" w:cs="Times New Roman"/>
          <w:sz w:val="28"/>
          <w:szCs w:val="28"/>
          <w:lang w:val="uk-UA"/>
        </w:rPr>
        <w:t>обота ведеться безперервно</w:t>
      </w:r>
      <w:r w:rsidR="00055318" w:rsidRPr="00120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A3C" w:rsidRPr="00120157" w:rsidRDefault="00A91A3C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навчальному закладі створена </w:t>
      </w:r>
      <w:r w:rsidR="009470E4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та діє </w:t>
      </w:r>
      <w:r w:rsidRPr="00120157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комплексна програма розвитку і модернізації навчального закладу на 2016-2021 роки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1A3C" w:rsidRPr="00120157" w:rsidRDefault="00A91A3C" w:rsidP="007A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програми: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забезпечення подальшого розвитку навчального закладу як центру сучасних інноваційних виробничих та педагогічних технологій; збільшення контингенту учнів; розширення кількості професій, за якими вестиметься підготовка кваліфікованих робітничих кадрів; поновлення та зміцнення матеріально-технічної бази закладу.</w:t>
      </w:r>
    </w:p>
    <w:p w:rsidR="00A91A3C" w:rsidRPr="00120157" w:rsidRDefault="00A91A3C" w:rsidP="007A469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157">
        <w:rPr>
          <w:rFonts w:ascii="Times New Roman" w:hAnsi="Times New Roman" w:cs="Times New Roman"/>
          <w:b/>
          <w:i/>
          <w:sz w:val="28"/>
          <w:szCs w:val="28"/>
        </w:rPr>
        <w:t>Матеріально-технічна база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«КОМФОРТ»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створити більш комфортні умови для навчання й перебування учнів у Центрі.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стін, підлог в навчальних кабінетах та навчально-виробничих майстернях, заміна навчальних меблів та виробничого обладнання.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«ВІКНО»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впровадити енергозберігаючі технології за рахунок зменшення витрат теплової енергії.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заміна старих дерев’яних віконних рам на сучасні металопластикові склопакети в кабінетах та майстернях.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«СУЧАСНИЙ КОМП’ЮТЕРНИЙ ЦЕНТР»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збільшити кількість комп’ютерної та множу вальної техніки для подальшої комп’ютеризації навчально-виробничого процесу в закладі.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модернізації робочих місць в комп’ютерному класі, придбання комп’ютерів/ноутбуків в навчальні кабінети та майстерні; покращення мережевого покриття засобами бездротових технологій </w:t>
      </w:r>
      <w:proofErr w:type="spellStart"/>
      <w:r w:rsidRPr="00120157">
        <w:rPr>
          <w:rFonts w:ascii="Times New Roman" w:hAnsi="Times New Roman" w:cs="Times New Roman"/>
          <w:sz w:val="28"/>
          <w:szCs w:val="28"/>
          <w:lang w:val="uk-UA"/>
        </w:rPr>
        <w:t>Wi-Fi</w:t>
      </w:r>
      <w:proofErr w:type="spellEnd"/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на ІІІ та ІV поверхах навчального закладу та в гуртожитку.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«ЛАНДШАФТ»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створити єдине естетично цінне природне середовище, яке зосереджує увагу на красі та самодостатності природи.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упорядкування території закладу на основі створення паркових зон, розбивки квітників, декоративних огорож тощо.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«НОВІ НАВЧАЛЬНО-ПРАКТИЧНІ ЦЕНТРИ»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створити нові навчально-практичні центри з професій «Буфетник» та «Манікюрник. Педикюрник» для підвищення кваліфікації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працівників навчального закладу та набуття учнями практичних професійних навичок застосування новітніх виробничих технологій.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приміщення та обладнання їх згідно вимог Державних стандартів ПТО.</w:t>
      </w:r>
    </w:p>
    <w:p w:rsidR="00A91A3C" w:rsidRPr="00120157" w:rsidRDefault="00A91A3C" w:rsidP="007A469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157">
        <w:rPr>
          <w:rFonts w:ascii="Times New Roman" w:hAnsi="Times New Roman" w:cs="Times New Roman"/>
          <w:b/>
          <w:i/>
          <w:sz w:val="28"/>
          <w:szCs w:val="28"/>
        </w:rPr>
        <w:t>Виховна система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«СОЦІАЛЬНА АКТИВНІСТЬ»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забезпечити процес цілеспрямованого формування соціального досвіду учнів, сприяти розвитку базових цінностей учнів як членів громадянського суспільства.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індивідуального соціального досвіду учня на основі учнівського самоврядування за темою «Колективне творче виховання».</w:t>
      </w:r>
    </w:p>
    <w:p w:rsidR="00A91A3C" w:rsidRPr="00120157" w:rsidRDefault="00A91A3C" w:rsidP="00101855">
      <w:pPr>
        <w:pStyle w:val="a3"/>
        <w:numPr>
          <w:ilvl w:val="1"/>
          <w:numId w:val="1"/>
        </w:numPr>
        <w:tabs>
          <w:tab w:val="left" w:pos="567"/>
        </w:tabs>
        <w:spacing w:after="0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«МАЙСТЕРНЯ ПАТРІОТИЧНОГО ВИХОВАННЯ»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сприяти формуванню в учнівської молоді високої патріотичної свідомості, почуття любові до України, пошани до видатних вітчизняних історичних діячів, готовності до виконання громадянських і конституційних обов'язків.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завдань національно-патріотичного виховання; органічне поєднання національного, громадянського, морального, родинно-сімейного, естетичного, правового, екологічного, фізичного, трудового виховання на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br/>
        <w:t>базі національної історії, знань та відстоювання своїх прав, виконання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br/>
        <w:t>конституційних і громадянських обов’язків, відповідальності за власне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br/>
        <w:t>майбутнє, добробут та долю країни; використання виховних можливостей уроків суспільних дисциплін та позаурочних заходів, культурних досягнень України і світової цивілізації.</w:t>
      </w:r>
    </w:p>
    <w:p w:rsidR="00A91A3C" w:rsidRPr="00120157" w:rsidRDefault="00A91A3C" w:rsidP="007A469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157">
        <w:rPr>
          <w:rFonts w:ascii="Times New Roman" w:hAnsi="Times New Roman" w:cs="Times New Roman"/>
          <w:b/>
          <w:i/>
          <w:sz w:val="28"/>
          <w:szCs w:val="28"/>
        </w:rPr>
        <w:t>Система збереження та зміцнення здоров’я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«МЕДИЧНИЙ ОГЛЯД»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організація якісного медичного обстеження учнів закладу.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постійного моніторингу стану здоров’я учнів; формування підготовчих та спеціальних груп з фізичного виховання.</w:t>
      </w:r>
    </w:p>
    <w:p w:rsidR="00A91A3C" w:rsidRPr="00120157" w:rsidRDefault="00A91A3C" w:rsidP="007A469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157">
        <w:rPr>
          <w:rFonts w:ascii="Times New Roman" w:hAnsi="Times New Roman" w:cs="Times New Roman"/>
          <w:b/>
          <w:i/>
          <w:sz w:val="28"/>
          <w:szCs w:val="28"/>
        </w:rPr>
        <w:t>Система методичної роботи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«Е-ПЕДАГОГ»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сприяти</w:t>
      </w: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впровадженню сучасних інформаційно-комунікаційних технологій у процес підготовки кваліфікованих кадрів.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електронних навчально-методичних комплексів з предметів загальноосвітнього та професійно-теоретичного циклу.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Термін реалізації: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2016-2021 рр.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«ВІДКРИТИЙ УРОК»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пропагувати і впроваджувати кращий педагогічний досвід з проблем методики проведення навчальних заходів.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графіка організувати проведення та обговорення відкритих навчальних заходів.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lastRenderedPageBreak/>
        <w:t>Проект «МОЛОДИЙ ПЕДАГОГ»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надати методичну допомогу молодим майстрам в/н та викладачам в розв’язанні першорядних проблем, подоланні труднощів, із якими зустрічається молодий педпрацівник, залучити молодих спеціалістів до інноваційної роботи, підтримати їхню творчу наснагу, бажання </w:t>
      </w:r>
      <w:proofErr w:type="spellStart"/>
      <w:r w:rsidRPr="00120157">
        <w:rPr>
          <w:rFonts w:ascii="Times New Roman" w:hAnsi="Times New Roman" w:cs="Times New Roman"/>
          <w:sz w:val="28"/>
          <w:szCs w:val="28"/>
          <w:lang w:val="uk-UA"/>
        </w:rPr>
        <w:t>плідно</w:t>
      </w:r>
      <w:proofErr w:type="spellEnd"/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працювати; допомогти молодому педагогу у його професійному становленні, розв’язанні конкретних проблем методики проведення уроків; сприяти ознайомленню із сучасними методами і технологіями навчання і виховання, сприяння виробленню власного педагогічного стилю роботи.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занять «Школи молодого педагога» відповідно до графіка.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«УСПІХ»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інтерес учнів до обраної професії, до навчальних дисциплін; сприяти формуванню вміння учня самостійно працювати з </w:t>
      </w:r>
      <w:bookmarkStart w:id="0" w:name="_GoBack"/>
      <w:bookmarkEnd w:id="0"/>
      <w:r w:rsidRPr="00120157">
        <w:rPr>
          <w:rFonts w:ascii="Times New Roman" w:hAnsi="Times New Roman" w:cs="Times New Roman"/>
          <w:sz w:val="28"/>
          <w:szCs w:val="28"/>
          <w:lang w:val="uk-UA"/>
        </w:rPr>
        <w:t>інформацією щодо професії.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тижнів навчальних дисциплін, декади професій, конкурсу «Кращий за професією» в навчальному закладі та участь у обласних та Всеукраїнських конкурсах фахової майстерності.</w:t>
      </w:r>
    </w:p>
    <w:p w:rsidR="00A91A3C" w:rsidRPr="00120157" w:rsidRDefault="00A91A3C" w:rsidP="007A469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157">
        <w:rPr>
          <w:rFonts w:ascii="Times New Roman" w:hAnsi="Times New Roman" w:cs="Times New Roman"/>
          <w:b/>
          <w:i/>
          <w:sz w:val="28"/>
          <w:szCs w:val="28"/>
        </w:rPr>
        <w:t>Міжнародні проекти</w:t>
      </w:r>
    </w:p>
    <w:p w:rsidR="00A91A3C" w:rsidRPr="00120157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7">
        <w:rPr>
          <w:rFonts w:ascii="Times New Roman" w:hAnsi="Times New Roman" w:cs="Times New Roman"/>
          <w:b/>
          <w:sz w:val="28"/>
          <w:szCs w:val="28"/>
        </w:rPr>
        <w:t>Проект «МІЖНАРОДНА СПІВПРАЦЯ»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>поновити міжнародне співробітництво щодо надання експертної допомоги німецьким некомерційним товариством “</w:t>
      </w:r>
      <w:proofErr w:type="spellStart"/>
      <w:r w:rsidRPr="00120157">
        <w:rPr>
          <w:rFonts w:ascii="Times New Roman" w:hAnsi="Times New Roman" w:cs="Times New Roman"/>
          <w:sz w:val="28"/>
          <w:szCs w:val="28"/>
          <w:lang w:val="uk-UA"/>
        </w:rPr>
        <w:t>Senior</w:t>
      </w:r>
      <w:proofErr w:type="spellEnd"/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0157">
        <w:rPr>
          <w:rFonts w:ascii="Times New Roman" w:hAnsi="Times New Roman" w:cs="Times New Roman"/>
          <w:sz w:val="28"/>
          <w:szCs w:val="28"/>
          <w:lang w:val="uk-UA"/>
        </w:rPr>
        <w:t>Experten</w:t>
      </w:r>
      <w:proofErr w:type="spellEnd"/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0157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Pr="00120157">
        <w:rPr>
          <w:rFonts w:ascii="Times New Roman" w:hAnsi="Times New Roman" w:cs="Times New Roman"/>
          <w:sz w:val="28"/>
          <w:szCs w:val="28"/>
          <w:lang w:val="uk-UA"/>
        </w:rPr>
        <w:t>” педагогічним працівникам та учням закладу.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експертної допомоги з професій «Кухар. Кондитер», «Перукар», «Офіціант».</w:t>
      </w:r>
    </w:p>
    <w:p w:rsidR="00A91A3C" w:rsidRPr="00120157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1F8" w:rsidRPr="00120157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1F8" w:rsidRPr="00120157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092C" w:rsidRPr="00120157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A2092C" w:rsidRPr="001201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</w:t>
      </w:r>
    </w:p>
    <w:p w:rsidR="00CD31F8" w:rsidRPr="00120157" w:rsidRDefault="00A2092C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>професійно-технічного</w:t>
      </w:r>
      <w:r w:rsidR="00CD31F8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469A" w:rsidRPr="00120157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</w:p>
    <w:p w:rsidR="007A469A" w:rsidRPr="00120157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>«Дніпровський</w:t>
      </w:r>
      <w:r w:rsidR="007A469A"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157">
        <w:rPr>
          <w:rFonts w:ascii="Times New Roman" w:hAnsi="Times New Roman" w:cs="Times New Roman"/>
          <w:sz w:val="28"/>
          <w:szCs w:val="28"/>
          <w:lang w:val="uk-UA"/>
        </w:rPr>
        <w:t xml:space="preserve">ЦПТОТС» </w:t>
      </w:r>
    </w:p>
    <w:p w:rsidR="00CD31F8" w:rsidRPr="00120157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157">
        <w:rPr>
          <w:rFonts w:ascii="Times New Roman" w:hAnsi="Times New Roman" w:cs="Times New Roman"/>
          <w:sz w:val="28"/>
          <w:szCs w:val="28"/>
          <w:lang w:val="uk-UA"/>
        </w:rPr>
        <w:t>Н.В.ВОЙТОВИЧ</w:t>
      </w:r>
    </w:p>
    <w:p w:rsidR="00595901" w:rsidRPr="00120157" w:rsidRDefault="00595901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sectPr w:rsidR="00595901" w:rsidRPr="00120157" w:rsidSect="003E2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2B2"/>
    <w:multiLevelType w:val="multilevel"/>
    <w:tmpl w:val="D778D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6C2AF6"/>
    <w:multiLevelType w:val="hybridMultilevel"/>
    <w:tmpl w:val="9A6A70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1F8"/>
    <w:rsid w:val="000479BB"/>
    <w:rsid w:val="00055318"/>
    <w:rsid w:val="00085366"/>
    <w:rsid w:val="00101855"/>
    <w:rsid w:val="00115C88"/>
    <w:rsid w:val="00120157"/>
    <w:rsid w:val="0013341F"/>
    <w:rsid w:val="003B4BCC"/>
    <w:rsid w:val="00426D95"/>
    <w:rsid w:val="004E572B"/>
    <w:rsid w:val="00595901"/>
    <w:rsid w:val="00646F05"/>
    <w:rsid w:val="00665488"/>
    <w:rsid w:val="00762CA4"/>
    <w:rsid w:val="007A469A"/>
    <w:rsid w:val="007E744C"/>
    <w:rsid w:val="0083702A"/>
    <w:rsid w:val="008452E8"/>
    <w:rsid w:val="008D5DF6"/>
    <w:rsid w:val="00941824"/>
    <w:rsid w:val="009470E4"/>
    <w:rsid w:val="00A2092C"/>
    <w:rsid w:val="00A91A3C"/>
    <w:rsid w:val="00AB553C"/>
    <w:rsid w:val="00B2537B"/>
    <w:rsid w:val="00B83658"/>
    <w:rsid w:val="00C70289"/>
    <w:rsid w:val="00CD31F8"/>
    <w:rsid w:val="00DB48E5"/>
    <w:rsid w:val="00E00D0E"/>
    <w:rsid w:val="00E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3C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User1010</dc:creator>
  <cp:keywords/>
  <dc:description/>
  <cp:lastModifiedBy>Katya</cp:lastModifiedBy>
  <cp:revision>13</cp:revision>
  <cp:lastPrinted>2018-06-20T05:49:00Z</cp:lastPrinted>
  <dcterms:created xsi:type="dcterms:W3CDTF">2017-12-05T09:34:00Z</dcterms:created>
  <dcterms:modified xsi:type="dcterms:W3CDTF">2018-06-20T07:15:00Z</dcterms:modified>
</cp:coreProperties>
</file>